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F903C" w14:textId="77777777" w:rsidR="00A54072" w:rsidRDefault="00A54072">
      <w:pPr>
        <w:pStyle w:val="Textoindependiente"/>
        <w:spacing w:before="5"/>
        <w:rPr>
          <w:rFonts w:ascii="Times New Roman"/>
          <w:sz w:val="3"/>
        </w:rPr>
      </w:pPr>
    </w:p>
    <w:p w14:paraId="664D02C5" w14:textId="77777777" w:rsidR="00A54072" w:rsidRDefault="003509A8">
      <w:pPr>
        <w:pStyle w:val="Textoindependiente"/>
        <w:ind w:left="3789"/>
        <w:rPr>
          <w:rFonts w:ascii="Times New Roman"/>
          <w:sz w:val="20"/>
        </w:rPr>
      </w:pPr>
      <w:r>
        <w:rPr>
          <w:rFonts w:ascii="Times New Roman"/>
          <w:noProof/>
          <w:sz w:val="20"/>
          <w:lang w:val="es-EC" w:eastAsia="es-EC"/>
        </w:rPr>
        <w:drawing>
          <wp:inline distT="0" distB="0" distL="0" distR="0" wp14:anchorId="73857D72" wp14:editId="632A7B8B">
            <wp:extent cx="1184148" cy="1175003"/>
            <wp:effectExtent l="0" t="0" r="0" b="0"/>
            <wp:docPr id="1" name="image1.jpeg" descr="C:\Users\Usuario\Documents\Foro Farmacéutico de las América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84148" cy="1175003"/>
                    </a:xfrm>
                    <a:prstGeom prst="rect">
                      <a:avLst/>
                    </a:prstGeom>
                  </pic:spPr>
                </pic:pic>
              </a:graphicData>
            </a:graphic>
          </wp:inline>
        </w:drawing>
      </w:r>
    </w:p>
    <w:p w14:paraId="33702984" w14:textId="77777777" w:rsidR="00A54072" w:rsidRDefault="00A54072">
      <w:pPr>
        <w:pStyle w:val="Textoindependiente"/>
        <w:rPr>
          <w:rFonts w:ascii="Times New Roman"/>
          <w:sz w:val="20"/>
        </w:rPr>
      </w:pPr>
    </w:p>
    <w:p w14:paraId="70F580A5" w14:textId="77777777" w:rsidR="00A54072" w:rsidRDefault="00A54072">
      <w:pPr>
        <w:pStyle w:val="Textoindependiente"/>
        <w:rPr>
          <w:rFonts w:ascii="Times New Roman"/>
          <w:sz w:val="20"/>
        </w:rPr>
      </w:pPr>
    </w:p>
    <w:p w14:paraId="15553607" w14:textId="77777777" w:rsidR="00A54072" w:rsidRDefault="00A54072">
      <w:pPr>
        <w:pStyle w:val="Textoindependiente"/>
        <w:rPr>
          <w:rFonts w:ascii="Times New Roman"/>
          <w:sz w:val="20"/>
        </w:rPr>
      </w:pPr>
    </w:p>
    <w:p w14:paraId="0106563B" w14:textId="77777777" w:rsidR="00A54072" w:rsidRDefault="00A54072">
      <w:pPr>
        <w:pStyle w:val="Textoindependiente"/>
        <w:spacing w:before="1"/>
        <w:rPr>
          <w:rFonts w:ascii="Times New Roman"/>
          <w:sz w:val="24"/>
        </w:rPr>
      </w:pPr>
    </w:p>
    <w:p w14:paraId="6B26C4F0" w14:textId="77777777" w:rsidR="00A54072" w:rsidRDefault="00DB44E5">
      <w:pPr>
        <w:pStyle w:val="Ttulo"/>
      </w:pPr>
      <w:r>
        <w:t>2020</w:t>
      </w:r>
      <w:r w:rsidR="003509A8">
        <w:t xml:space="preserve"> Annual Report of the Regional Pharmaceutical Forums to the FIP Council</w:t>
      </w:r>
    </w:p>
    <w:p w14:paraId="495E0B2C" w14:textId="77777777" w:rsidR="00A54072" w:rsidRDefault="00A54072">
      <w:pPr>
        <w:pStyle w:val="Textoindependiente"/>
        <w:spacing w:before="1"/>
        <w:rPr>
          <w:b/>
          <w:sz w:val="29"/>
        </w:rPr>
      </w:pPr>
    </w:p>
    <w:p w14:paraId="37DF703A" w14:textId="77777777" w:rsidR="00A54072" w:rsidRDefault="003509A8">
      <w:pPr>
        <w:ind w:left="222"/>
        <w:rPr>
          <w:sz w:val="28"/>
        </w:rPr>
      </w:pPr>
      <w:r>
        <w:rPr>
          <w:b/>
          <w:sz w:val="28"/>
        </w:rPr>
        <w:t xml:space="preserve">Forum name: </w:t>
      </w:r>
      <w:r>
        <w:rPr>
          <w:sz w:val="28"/>
        </w:rPr>
        <w:t>Pharmaceutical Forum of the Americas (PFA)</w:t>
      </w:r>
    </w:p>
    <w:p w14:paraId="11E1215D" w14:textId="77777777" w:rsidR="00A54072" w:rsidRDefault="00A54072">
      <w:pPr>
        <w:pStyle w:val="Textoindependiente"/>
        <w:spacing w:before="4"/>
        <w:rPr>
          <w:sz w:val="29"/>
        </w:rPr>
      </w:pPr>
    </w:p>
    <w:p w14:paraId="04C99A6C" w14:textId="77777777" w:rsidR="00A54072" w:rsidRDefault="003509A8">
      <w:pPr>
        <w:pStyle w:val="Ttulo1"/>
      </w:pPr>
      <w:r>
        <w:t>Executive committee members (position, name, country):</w:t>
      </w:r>
    </w:p>
    <w:p w14:paraId="4535C619" w14:textId="77777777" w:rsidR="00A54072" w:rsidRDefault="00A54072">
      <w:pPr>
        <w:pStyle w:val="Textoindependiente"/>
        <w:spacing w:before="7" w:after="1"/>
        <w:rPr>
          <w:b/>
          <w:sz w:val="28"/>
        </w:rPr>
      </w:pPr>
    </w:p>
    <w:tbl>
      <w:tblPr>
        <w:tblStyle w:val="TableNormal"/>
        <w:tblW w:w="0" w:type="auto"/>
        <w:tblInd w:w="22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067"/>
        <w:gridCol w:w="4172"/>
        <w:gridCol w:w="2262"/>
      </w:tblGrid>
      <w:tr w:rsidR="00A54072" w14:paraId="3F182454" w14:textId="77777777">
        <w:trPr>
          <w:trHeight w:val="309"/>
        </w:trPr>
        <w:tc>
          <w:tcPr>
            <w:tcW w:w="2067" w:type="dxa"/>
            <w:tcBorders>
              <w:left w:val="nil"/>
              <w:bottom w:val="single" w:sz="4" w:space="0" w:color="000000"/>
              <w:right w:val="single" w:sz="4" w:space="0" w:color="000000"/>
            </w:tcBorders>
            <w:shd w:val="clear" w:color="auto" w:fill="DBE4F0"/>
          </w:tcPr>
          <w:p w14:paraId="3AFD9502" w14:textId="77777777" w:rsidR="00A54072" w:rsidRDefault="003509A8">
            <w:pPr>
              <w:pStyle w:val="TableParagraph"/>
              <w:spacing w:line="267" w:lineRule="exact"/>
            </w:pPr>
            <w:r>
              <w:t>Position</w:t>
            </w:r>
          </w:p>
        </w:tc>
        <w:tc>
          <w:tcPr>
            <w:tcW w:w="4172" w:type="dxa"/>
            <w:tcBorders>
              <w:left w:val="single" w:sz="4" w:space="0" w:color="000000"/>
              <w:bottom w:val="single" w:sz="4" w:space="0" w:color="000000"/>
              <w:right w:val="single" w:sz="4" w:space="0" w:color="000000"/>
            </w:tcBorders>
            <w:shd w:val="clear" w:color="auto" w:fill="DBE4F0"/>
          </w:tcPr>
          <w:p w14:paraId="2D4A4518" w14:textId="77777777" w:rsidR="00A54072" w:rsidRDefault="003509A8">
            <w:pPr>
              <w:pStyle w:val="TableParagraph"/>
              <w:spacing w:line="267" w:lineRule="exact"/>
              <w:ind w:left="102"/>
            </w:pPr>
            <w:r>
              <w:t>Name</w:t>
            </w:r>
          </w:p>
        </w:tc>
        <w:tc>
          <w:tcPr>
            <w:tcW w:w="2262" w:type="dxa"/>
            <w:tcBorders>
              <w:left w:val="single" w:sz="4" w:space="0" w:color="000000"/>
              <w:bottom w:val="single" w:sz="4" w:space="0" w:color="000000"/>
              <w:right w:val="nil"/>
            </w:tcBorders>
            <w:shd w:val="clear" w:color="auto" w:fill="DBE4F0"/>
          </w:tcPr>
          <w:p w14:paraId="15497B9E" w14:textId="77777777" w:rsidR="00A54072" w:rsidRDefault="003509A8">
            <w:pPr>
              <w:pStyle w:val="TableParagraph"/>
              <w:spacing w:line="267" w:lineRule="exact"/>
              <w:ind w:left="102"/>
            </w:pPr>
            <w:r>
              <w:t>Country</w:t>
            </w:r>
          </w:p>
        </w:tc>
      </w:tr>
      <w:tr w:rsidR="00A54072" w14:paraId="519B60C8" w14:textId="77777777">
        <w:trPr>
          <w:trHeight w:val="323"/>
        </w:trPr>
        <w:tc>
          <w:tcPr>
            <w:tcW w:w="2067" w:type="dxa"/>
            <w:tcBorders>
              <w:top w:val="single" w:sz="4" w:space="0" w:color="000000"/>
              <w:left w:val="nil"/>
              <w:bottom w:val="single" w:sz="4" w:space="0" w:color="000000"/>
              <w:right w:val="single" w:sz="4" w:space="0" w:color="000000"/>
            </w:tcBorders>
          </w:tcPr>
          <w:p w14:paraId="1C3692BE" w14:textId="77777777" w:rsidR="00A54072" w:rsidRDefault="003509A8">
            <w:pPr>
              <w:pStyle w:val="TableParagraph"/>
              <w:spacing w:line="281" w:lineRule="exact"/>
              <w:rPr>
                <w:rFonts w:ascii="Caladea"/>
                <w:b/>
                <w:sz w:val="24"/>
              </w:rPr>
            </w:pPr>
            <w:r>
              <w:rPr>
                <w:rFonts w:ascii="Caladea"/>
                <w:b/>
                <w:color w:val="365F91"/>
                <w:sz w:val="24"/>
              </w:rPr>
              <w:t>President</w:t>
            </w:r>
          </w:p>
        </w:tc>
        <w:tc>
          <w:tcPr>
            <w:tcW w:w="4172" w:type="dxa"/>
            <w:tcBorders>
              <w:top w:val="single" w:sz="4" w:space="0" w:color="000000"/>
              <w:left w:val="single" w:sz="4" w:space="0" w:color="000000"/>
              <w:bottom w:val="single" w:sz="4" w:space="0" w:color="000000"/>
              <w:right w:val="single" w:sz="4" w:space="0" w:color="000000"/>
            </w:tcBorders>
          </w:tcPr>
          <w:p w14:paraId="0CC6F5BA" w14:textId="7D7668D9" w:rsidR="00A54072" w:rsidRDefault="002D5CD7" w:rsidP="00DB44E5">
            <w:pPr>
              <w:pStyle w:val="TableParagraph"/>
              <w:spacing w:line="281" w:lineRule="exact"/>
              <w:ind w:left="102"/>
              <w:rPr>
                <w:rFonts w:ascii="Caladea"/>
                <w:b/>
                <w:color w:val="365F91"/>
                <w:sz w:val="24"/>
              </w:rPr>
            </w:pPr>
            <w:r>
              <w:rPr>
                <w:rFonts w:ascii="Caladea"/>
                <w:b/>
                <w:color w:val="365F91"/>
                <w:sz w:val="24"/>
              </w:rPr>
              <w:t>Dr</w:t>
            </w:r>
            <w:commentRangeStart w:id="0"/>
            <w:r>
              <w:rPr>
                <w:rFonts w:ascii="Caladea"/>
                <w:b/>
                <w:color w:val="365F91"/>
                <w:sz w:val="24"/>
              </w:rPr>
              <w:t>.</w:t>
            </w:r>
            <w:r w:rsidR="003509A8">
              <w:rPr>
                <w:rFonts w:ascii="Caladea"/>
                <w:b/>
                <w:color w:val="365F91"/>
                <w:sz w:val="24"/>
              </w:rPr>
              <w:t xml:space="preserve"> </w:t>
            </w:r>
            <w:commentRangeEnd w:id="0"/>
            <w:r w:rsidR="00E12FD5">
              <w:rPr>
                <w:rStyle w:val="Refdecomentario"/>
              </w:rPr>
              <w:commentReference w:id="0"/>
            </w:r>
            <w:r w:rsidR="00DB44E5">
              <w:rPr>
                <w:rFonts w:ascii="Caladea"/>
                <w:b/>
                <w:color w:val="365F91"/>
                <w:sz w:val="24"/>
              </w:rPr>
              <w:t>Eduardo Savio</w:t>
            </w:r>
          </w:p>
          <w:p w14:paraId="74A84FE6" w14:textId="0FA1092A" w:rsidR="00860F99" w:rsidRDefault="00860F99" w:rsidP="00C319AF">
            <w:pPr>
              <w:pStyle w:val="TableParagraph"/>
              <w:spacing w:line="281" w:lineRule="exact"/>
              <w:ind w:left="0"/>
              <w:rPr>
                <w:rFonts w:ascii="Caladea"/>
                <w:b/>
                <w:sz w:val="24"/>
              </w:rPr>
            </w:pPr>
            <w:r>
              <w:rPr>
                <w:rFonts w:ascii="Caladea"/>
                <w:b/>
                <w:color w:val="365F91"/>
                <w:sz w:val="24"/>
              </w:rPr>
              <w:t>(2019-2021)</w:t>
            </w:r>
          </w:p>
        </w:tc>
        <w:tc>
          <w:tcPr>
            <w:tcW w:w="2262" w:type="dxa"/>
            <w:tcBorders>
              <w:top w:val="single" w:sz="4" w:space="0" w:color="000000"/>
              <w:left w:val="single" w:sz="4" w:space="0" w:color="000000"/>
              <w:bottom w:val="single" w:sz="4" w:space="0" w:color="000000"/>
              <w:right w:val="nil"/>
            </w:tcBorders>
          </w:tcPr>
          <w:p w14:paraId="780E1254" w14:textId="77777777" w:rsidR="00A54072" w:rsidRDefault="00DB44E5">
            <w:pPr>
              <w:pStyle w:val="TableParagraph"/>
              <w:spacing w:line="281" w:lineRule="exact"/>
              <w:ind w:left="102"/>
              <w:rPr>
                <w:rFonts w:ascii="Caladea"/>
                <w:b/>
                <w:color w:val="365F91"/>
                <w:sz w:val="24"/>
              </w:rPr>
            </w:pPr>
            <w:r>
              <w:rPr>
                <w:rFonts w:ascii="Caladea"/>
                <w:b/>
                <w:color w:val="365F91"/>
                <w:sz w:val="24"/>
              </w:rPr>
              <w:t>Uruguay</w:t>
            </w:r>
          </w:p>
          <w:p w14:paraId="4EE21062" w14:textId="77777777" w:rsidR="00824EA6" w:rsidRDefault="00824EA6">
            <w:pPr>
              <w:pStyle w:val="TableParagraph"/>
              <w:spacing w:line="281" w:lineRule="exact"/>
              <w:ind w:left="102"/>
              <w:rPr>
                <w:rFonts w:ascii="Caladea"/>
                <w:b/>
                <w:sz w:val="24"/>
              </w:rPr>
            </w:pPr>
          </w:p>
        </w:tc>
      </w:tr>
      <w:tr w:rsidR="00A54072" w14:paraId="66FD14EB" w14:textId="77777777">
        <w:trPr>
          <w:trHeight w:val="1132"/>
        </w:trPr>
        <w:tc>
          <w:tcPr>
            <w:tcW w:w="2067" w:type="dxa"/>
            <w:tcBorders>
              <w:top w:val="single" w:sz="4" w:space="0" w:color="000000"/>
              <w:left w:val="nil"/>
              <w:bottom w:val="single" w:sz="4" w:space="0" w:color="000000"/>
              <w:right w:val="single" w:sz="4" w:space="0" w:color="000000"/>
            </w:tcBorders>
          </w:tcPr>
          <w:p w14:paraId="50DCC90C" w14:textId="77777777" w:rsidR="00824EA6" w:rsidRDefault="00824EA6">
            <w:pPr>
              <w:pStyle w:val="TableParagraph"/>
              <w:spacing w:line="281" w:lineRule="exact"/>
              <w:rPr>
                <w:rFonts w:ascii="Caladea"/>
                <w:b/>
                <w:color w:val="365F91"/>
                <w:sz w:val="24"/>
              </w:rPr>
            </w:pPr>
          </w:p>
          <w:p w14:paraId="4119BCE2" w14:textId="77777777" w:rsidR="00A54072" w:rsidRDefault="003509A8">
            <w:pPr>
              <w:pStyle w:val="TableParagraph"/>
              <w:spacing w:line="281" w:lineRule="exact"/>
              <w:rPr>
                <w:rFonts w:ascii="Caladea"/>
                <w:b/>
                <w:sz w:val="24"/>
              </w:rPr>
            </w:pPr>
            <w:r>
              <w:rPr>
                <w:rFonts w:ascii="Caladea"/>
                <w:b/>
                <w:color w:val="365F91"/>
                <w:sz w:val="24"/>
              </w:rPr>
              <w:t>Vice-president</w:t>
            </w:r>
          </w:p>
        </w:tc>
        <w:tc>
          <w:tcPr>
            <w:tcW w:w="4172" w:type="dxa"/>
            <w:tcBorders>
              <w:top w:val="single" w:sz="4" w:space="0" w:color="000000"/>
              <w:left w:val="single" w:sz="4" w:space="0" w:color="000000"/>
              <w:bottom w:val="single" w:sz="4" w:space="0" w:color="000000"/>
              <w:right w:val="single" w:sz="4" w:space="0" w:color="000000"/>
            </w:tcBorders>
          </w:tcPr>
          <w:p w14:paraId="49573D1D" w14:textId="3548A3A1" w:rsidR="00A54072" w:rsidRPr="0071556B" w:rsidRDefault="0035754F" w:rsidP="00860F99">
            <w:pPr>
              <w:pStyle w:val="TableParagraph"/>
              <w:spacing w:line="281" w:lineRule="exact"/>
              <w:ind w:left="0"/>
              <w:rPr>
                <w:rFonts w:ascii="Caladea"/>
                <w:b/>
                <w:color w:val="365F91"/>
                <w:sz w:val="24"/>
                <w:lang w:val="es-EC"/>
              </w:rPr>
            </w:pPr>
            <w:r w:rsidRPr="0071556B">
              <w:rPr>
                <w:rFonts w:ascii="Caladea"/>
                <w:b/>
                <w:color w:val="365F91"/>
                <w:sz w:val="24"/>
                <w:lang w:val="es-EC"/>
              </w:rPr>
              <w:t>Dr</w:t>
            </w:r>
            <w:r w:rsidR="00653515">
              <w:rPr>
                <w:rFonts w:ascii="Caladea"/>
                <w:b/>
                <w:color w:val="365F91"/>
                <w:sz w:val="24"/>
                <w:lang w:val="es-EC"/>
              </w:rPr>
              <w:t>.</w:t>
            </w:r>
            <w:r w:rsidR="003509A8" w:rsidRPr="0071556B">
              <w:rPr>
                <w:rFonts w:ascii="Caladea"/>
                <w:b/>
                <w:color w:val="365F91"/>
                <w:sz w:val="24"/>
                <w:lang w:val="es-EC"/>
              </w:rPr>
              <w:t xml:space="preserve"> </w:t>
            </w:r>
            <w:r w:rsidR="00DB44E5" w:rsidRPr="0071556B">
              <w:rPr>
                <w:rFonts w:ascii="Caladea"/>
                <w:b/>
                <w:color w:val="365F91"/>
                <w:sz w:val="24"/>
                <w:lang w:val="es-EC"/>
              </w:rPr>
              <w:t>Magaly Rodr</w:t>
            </w:r>
            <w:r w:rsidR="00DB44E5" w:rsidRPr="0071556B">
              <w:rPr>
                <w:rFonts w:ascii="Caladea"/>
                <w:b/>
                <w:color w:val="365F91"/>
                <w:sz w:val="24"/>
                <w:lang w:val="es-EC"/>
              </w:rPr>
              <w:t>í</w:t>
            </w:r>
            <w:r w:rsidR="00DB44E5" w:rsidRPr="0071556B">
              <w:rPr>
                <w:rFonts w:ascii="Caladea"/>
                <w:b/>
                <w:color w:val="365F91"/>
                <w:sz w:val="24"/>
                <w:lang w:val="es-EC"/>
              </w:rPr>
              <w:t xml:space="preserve">guez de </w:t>
            </w:r>
            <w:proofErr w:type="spellStart"/>
            <w:r w:rsidR="00DB44E5" w:rsidRPr="0071556B">
              <w:rPr>
                <w:rFonts w:ascii="Caladea"/>
                <w:b/>
                <w:color w:val="365F91"/>
                <w:sz w:val="24"/>
                <w:lang w:val="es-EC"/>
              </w:rPr>
              <w:t>Bittner</w:t>
            </w:r>
            <w:proofErr w:type="spellEnd"/>
          </w:p>
          <w:p w14:paraId="2FE95352" w14:textId="549B9872" w:rsidR="00860F99" w:rsidRPr="0071556B" w:rsidRDefault="00860F99" w:rsidP="00860F99">
            <w:pPr>
              <w:pStyle w:val="TableParagraph"/>
              <w:spacing w:line="281" w:lineRule="exact"/>
              <w:ind w:left="0"/>
              <w:rPr>
                <w:rFonts w:ascii="Caladea"/>
                <w:b/>
                <w:sz w:val="24"/>
                <w:lang w:val="es-EC"/>
              </w:rPr>
            </w:pPr>
            <w:r w:rsidRPr="0071556B">
              <w:rPr>
                <w:rFonts w:ascii="Caladea"/>
                <w:b/>
                <w:color w:val="365F91"/>
                <w:sz w:val="24"/>
                <w:lang w:val="es-EC"/>
              </w:rPr>
              <w:t>(2018-2020)</w:t>
            </w:r>
          </w:p>
          <w:p w14:paraId="7E51236A" w14:textId="77777777" w:rsidR="00A54072" w:rsidRPr="0071556B" w:rsidRDefault="00A54072" w:rsidP="00860F99">
            <w:pPr>
              <w:pStyle w:val="TableParagraph"/>
              <w:spacing w:before="42" w:line="240" w:lineRule="auto"/>
              <w:ind w:left="0"/>
              <w:rPr>
                <w:rFonts w:ascii="Caladea"/>
                <w:sz w:val="18"/>
                <w:lang w:val="es-EC"/>
              </w:rPr>
            </w:pPr>
          </w:p>
        </w:tc>
        <w:tc>
          <w:tcPr>
            <w:tcW w:w="2262" w:type="dxa"/>
            <w:tcBorders>
              <w:top w:val="single" w:sz="4" w:space="0" w:color="000000"/>
              <w:left w:val="single" w:sz="4" w:space="0" w:color="000000"/>
              <w:bottom w:val="single" w:sz="4" w:space="0" w:color="000000"/>
              <w:right w:val="nil"/>
            </w:tcBorders>
          </w:tcPr>
          <w:p w14:paraId="09C89525" w14:textId="4B581268" w:rsidR="00824EA6" w:rsidRPr="00860F99" w:rsidRDefault="00860F99">
            <w:pPr>
              <w:pStyle w:val="TableParagraph"/>
              <w:spacing w:line="281" w:lineRule="exact"/>
              <w:ind w:left="102"/>
              <w:rPr>
                <w:rFonts w:ascii="Caladea"/>
                <w:b/>
                <w:color w:val="365F91"/>
                <w:sz w:val="24"/>
              </w:rPr>
            </w:pPr>
            <w:r w:rsidRPr="00860F99">
              <w:rPr>
                <w:rFonts w:ascii="Caladea"/>
                <w:b/>
                <w:color w:val="365F91"/>
                <w:sz w:val="24"/>
              </w:rPr>
              <w:t>United States of America</w:t>
            </w:r>
          </w:p>
          <w:p w14:paraId="13D91F30" w14:textId="77777777" w:rsidR="00A54072" w:rsidRDefault="00A54072">
            <w:pPr>
              <w:pStyle w:val="TableParagraph"/>
              <w:spacing w:line="240" w:lineRule="auto"/>
              <w:ind w:left="0"/>
              <w:rPr>
                <w:b/>
                <w:sz w:val="30"/>
              </w:rPr>
            </w:pPr>
          </w:p>
          <w:p w14:paraId="0B8E23B9" w14:textId="5A228674" w:rsidR="00A54072" w:rsidRPr="00824EA6" w:rsidRDefault="00A54072">
            <w:pPr>
              <w:pStyle w:val="TableParagraph"/>
              <w:spacing w:before="1" w:line="240" w:lineRule="auto"/>
              <w:ind w:left="102"/>
              <w:rPr>
                <w:rFonts w:ascii="Caladea"/>
                <w:b/>
                <w:strike/>
                <w:sz w:val="24"/>
              </w:rPr>
            </w:pPr>
          </w:p>
        </w:tc>
      </w:tr>
      <w:tr w:rsidR="00A54072" w14:paraId="152B0573" w14:textId="77777777">
        <w:trPr>
          <w:trHeight w:val="566"/>
        </w:trPr>
        <w:tc>
          <w:tcPr>
            <w:tcW w:w="2067" w:type="dxa"/>
            <w:tcBorders>
              <w:top w:val="single" w:sz="4" w:space="0" w:color="000000"/>
              <w:left w:val="nil"/>
              <w:bottom w:val="single" w:sz="4" w:space="0" w:color="000000"/>
              <w:right w:val="single" w:sz="4" w:space="0" w:color="000000"/>
            </w:tcBorders>
          </w:tcPr>
          <w:p w14:paraId="16187BBA" w14:textId="77777777" w:rsidR="00A54072" w:rsidRDefault="003509A8">
            <w:pPr>
              <w:pStyle w:val="TableParagraph"/>
              <w:spacing w:line="240" w:lineRule="auto"/>
              <w:rPr>
                <w:rFonts w:ascii="Caladea"/>
                <w:b/>
                <w:sz w:val="24"/>
              </w:rPr>
            </w:pPr>
            <w:r>
              <w:rPr>
                <w:rFonts w:ascii="Caladea"/>
                <w:b/>
                <w:color w:val="365F91"/>
                <w:sz w:val="24"/>
              </w:rPr>
              <w:t>Treasurer</w:t>
            </w:r>
          </w:p>
        </w:tc>
        <w:tc>
          <w:tcPr>
            <w:tcW w:w="4172" w:type="dxa"/>
            <w:tcBorders>
              <w:top w:val="single" w:sz="4" w:space="0" w:color="000000"/>
              <w:left w:val="single" w:sz="4" w:space="0" w:color="000000"/>
              <w:bottom w:val="single" w:sz="4" w:space="0" w:color="000000"/>
              <w:right w:val="single" w:sz="4" w:space="0" w:color="000000"/>
            </w:tcBorders>
          </w:tcPr>
          <w:p w14:paraId="444F47D1" w14:textId="24F0978C" w:rsidR="00A54072" w:rsidRDefault="003509A8">
            <w:pPr>
              <w:pStyle w:val="TableParagraph"/>
              <w:spacing w:line="240" w:lineRule="auto"/>
              <w:ind w:left="102"/>
              <w:rPr>
                <w:rFonts w:ascii="Caladea"/>
                <w:b/>
                <w:color w:val="365F91"/>
                <w:sz w:val="24"/>
              </w:rPr>
            </w:pPr>
            <w:r>
              <w:rPr>
                <w:rFonts w:ascii="Caladea"/>
                <w:b/>
                <w:color w:val="365F91"/>
                <w:sz w:val="24"/>
              </w:rPr>
              <w:t>Pharm</w:t>
            </w:r>
            <w:r w:rsidR="00653515">
              <w:rPr>
                <w:rFonts w:ascii="Caladea"/>
                <w:b/>
                <w:color w:val="365F91"/>
                <w:sz w:val="24"/>
              </w:rPr>
              <w:t>.</w:t>
            </w:r>
            <w:r>
              <w:rPr>
                <w:rFonts w:ascii="Caladea"/>
                <w:b/>
                <w:color w:val="365F91"/>
                <w:sz w:val="24"/>
              </w:rPr>
              <w:t xml:space="preserve"> Chem</w:t>
            </w:r>
            <w:r w:rsidR="00653515">
              <w:rPr>
                <w:rFonts w:ascii="Caladea"/>
                <w:b/>
                <w:color w:val="365F91"/>
                <w:sz w:val="24"/>
              </w:rPr>
              <w:t>.</w:t>
            </w:r>
            <w:r>
              <w:rPr>
                <w:rFonts w:ascii="Caladea"/>
                <w:b/>
                <w:color w:val="365F91"/>
                <w:sz w:val="24"/>
              </w:rPr>
              <w:t xml:space="preserve"> Yolanda Zapata</w:t>
            </w:r>
          </w:p>
          <w:p w14:paraId="622B85E1" w14:textId="4E7ECAC3" w:rsidR="00860F99" w:rsidRDefault="00860F99">
            <w:pPr>
              <w:pStyle w:val="TableParagraph"/>
              <w:spacing w:line="240" w:lineRule="auto"/>
              <w:ind w:left="102"/>
              <w:rPr>
                <w:rFonts w:ascii="Caladea"/>
                <w:b/>
                <w:sz w:val="24"/>
              </w:rPr>
            </w:pPr>
            <w:r>
              <w:rPr>
                <w:rFonts w:ascii="Caladea"/>
                <w:b/>
                <w:color w:val="365F91"/>
                <w:sz w:val="24"/>
              </w:rPr>
              <w:t>(2018-2020)</w:t>
            </w:r>
          </w:p>
          <w:p w14:paraId="3082EE13" w14:textId="1EEC1698" w:rsidR="00A54072" w:rsidRDefault="00A54072" w:rsidP="00860F99">
            <w:pPr>
              <w:pStyle w:val="TableParagraph"/>
              <w:spacing w:before="42" w:line="240" w:lineRule="auto"/>
              <w:ind w:left="0"/>
              <w:rPr>
                <w:rFonts w:ascii="Caladea"/>
                <w:sz w:val="18"/>
              </w:rPr>
            </w:pPr>
          </w:p>
        </w:tc>
        <w:tc>
          <w:tcPr>
            <w:tcW w:w="2262" w:type="dxa"/>
            <w:tcBorders>
              <w:top w:val="single" w:sz="4" w:space="0" w:color="000000"/>
              <w:left w:val="single" w:sz="4" w:space="0" w:color="000000"/>
              <w:bottom w:val="single" w:sz="4" w:space="0" w:color="000000"/>
              <w:right w:val="nil"/>
            </w:tcBorders>
          </w:tcPr>
          <w:p w14:paraId="29F41DE1" w14:textId="77777777" w:rsidR="00A54072" w:rsidRDefault="003509A8">
            <w:pPr>
              <w:pStyle w:val="TableParagraph"/>
              <w:spacing w:line="240" w:lineRule="auto"/>
              <w:ind w:left="102"/>
              <w:rPr>
                <w:rFonts w:ascii="Caladea"/>
                <w:b/>
                <w:sz w:val="24"/>
              </w:rPr>
            </w:pPr>
            <w:r>
              <w:rPr>
                <w:rFonts w:ascii="Caladea"/>
                <w:b/>
                <w:color w:val="365F91"/>
                <w:sz w:val="24"/>
              </w:rPr>
              <w:t>Ecuador</w:t>
            </w:r>
          </w:p>
        </w:tc>
      </w:tr>
      <w:tr w:rsidR="00A54072" w14:paraId="01BA8C68" w14:textId="77777777">
        <w:trPr>
          <w:trHeight w:val="971"/>
        </w:trPr>
        <w:tc>
          <w:tcPr>
            <w:tcW w:w="2067" w:type="dxa"/>
            <w:tcBorders>
              <w:top w:val="single" w:sz="4" w:space="0" w:color="000000"/>
              <w:left w:val="nil"/>
              <w:bottom w:val="single" w:sz="4" w:space="0" w:color="000000"/>
              <w:right w:val="single" w:sz="4" w:space="0" w:color="000000"/>
            </w:tcBorders>
          </w:tcPr>
          <w:p w14:paraId="2E7CD5E9" w14:textId="77777777" w:rsidR="00A54072" w:rsidRDefault="003509A8">
            <w:pPr>
              <w:pStyle w:val="TableParagraph"/>
              <w:spacing w:line="281" w:lineRule="exact"/>
              <w:rPr>
                <w:rFonts w:ascii="Caladea"/>
                <w:b/>
                <w:sz w:val="24"/>
              </w:rPr>
            </w:pPr>
            <w:r>
              <w:rPr>
                <w:rFonts w:ascii="Caladea"/>
                <w:b/>
                <w:color w:val="365F91"/>
                <w:sz w:val="24"/>
              </w:rPr>
              <w:t>Director of</w:t>
            </w:r>
          </w:p>
          <w:p w14:paraId="062709EA" w14:textId="77777777" w:rsidR="00A54072" w:rsidRDefault="003509A8">
            <w:pPr>
              <w:pStyle w:val="TableParagraph"/>
              <w:spacing w:before="4" w:line="320" w:lineRule="atLeast"/>
              <w:ind w:right="201"/>
              <w:rPr>
                <w:rFonts w:ascii="Caladea"/>
                <w:b/>
                <w:sz w:val="24"/>
              </w:rPr>
            </w:pPr>
            <w:r>
              <w:rPr>
                <w:rFonts w:ascii="Caladea"/>
                <w:b/>
                <w:color w:val="365F91"/>
                <w:sz w:val="24"/>
              </w:rPr>
              <w:t>Pharmaceutical Education</w:t>
            </w:r>
          </w:p>
        </w:tc>
        <w:tc>
          <w:tcPr>
            <w:tcW w:w="4172" w:type="dxa"/>
            <w:tcBorders>
              <w:top w:val="single" w:sz="4" w:space="0" w:color="000000"/>
              <w:left w:val="single" w:sz="4" w:space="0" w:color="000000"/>
              <w:bottom w:val="single" w:sz="4" w:space="0" w:color="000000"/>
              <w:right w:val="single" w:sz="4" w:space="0" w:color="000000"/>
            </w:tcBorders>
          </w:tcPr>
          <w:p w14:paraId="3EE08CF7" w14:textId="07BA5C71" w:rsidR="00A54072" w:rsidRDefault="002D5CD7">
            <w:pPr>
              <w:pStyle w:val="TableParagraph"/>
              <w:spacing w:line="281" w:lineRule="exact"/>
              <w:ind w:left="102"/>
              <w:rPr>
                <w:rFonts w:ascii="Caladea"/>
                <w:b/>
                <w:color w:val="365F91"/>
                <w:sz w:val="24"/>
              </w:rPr>
            </w:pPr>
            <w:r>
              <w:rPr>
                <w:rFonts w:ascii="Caladea"/>
                <w:b/>
                <w:color w:val="365F91"/>
                <w:sz w:val="24"/>
              </w:rPr>
              <w:t>Dr</w:t>
            </w:r>
            <w:commentRangeStart w:id="1"/>
            <w:r>
              <w:rPr>
                <w:rFonts w:ascii="Caladea"/>
                <w:b/>
                <w:color w:val="365F91"/>
                <w:sz w:val="24"/>
              </w:rPr>
              <w:t>.</w:t>
            </w:r>
            <w:r w:rsidR="0035754F">
              <w:rPr>
                <w:rFonts w:ascii="Caladea"/>
                <w:b/>
                <w:color w:val="365F91"/>
                <w:sz w:val="24"/>
              </w:rPr>
              <w:t xml:space="preserve"> </w:t>
            </w:r>
            <w:commentRangeEnd w:id="1"/>
            <w:r w:rsidR="00E12FD5">
              <w:rPr>
                <w:rStyle w:val="Refdecomentario"/>
              </w:rPr>
              <w:commentReference w:id="1"/>
            </w:r>
            <w:r w:rsidR="0035754F">
              <w:rPr>
                <w:rFonts w:ascii="Caladea"/>
                <w:b/>
                <w:color w:val="365F91"/>
                <w:sz w:val="24"/>
              </w:rPr>
              <w:t>William Peres</w:t>
            </w:r>
          </w:p>
          <w:p w14:paraId="22B40750" w14:textId="478CA437" w:rsidR="00860F99" w:rsidRDefault="00860F99">
            <w:pPr>
              <w:pStyle w:val="TableParagraph"/>
              <w:spacing w:line="281" w:lineRule="exact"/>
              <w:ind w:left="102"/>
              <w:rPr>
                <w:rFonts w:ascii="Caladea"/>
                <w:b/>
                <w:sz w:val="24"/>
              </w:rPr>
            </w:pPr>
            <w:r>
              <w:rPr>
                <w:rFonts w:ascii="Caladea"/>
                <w:b/>
                <w:color w:val="365F91"/>
                <w:sz w:val="24"/>
              </w:rPr>
              <w:t>(2019-2021)</w:t>
            </w:r>
          </w:p>
        </w:tc>
        <w:tc>
          <w:tcPr>
            <w:tcW w:w="2262" w:type="dxa"/>
            <w:tcBorders>
              <w:top w:val="single" w:sz="4" w:space="0" w:color="000000"/>
              <w:left w:val="single" w:sz="4" w:space="0" w:color="000000"/>
              <w:bottom w:val="single" w:sz="4" w:space="0" w:color="000000"/>
              <w:right w:val="nil"/>
            </w:tcBorders>
          </w:tcPr>
          <w:p w14:paraId="6F894F77" w14:textId="13790C0F" w:rsidR="00A54072" w:rsidRDefault="009D3DF0">
            <w:pPr>
              <w:pStyle w:val="TableParagraph"/>
              <w:spacing w:line="281" w:lineRule="exact"/>
              <w:ind w:left="102"/>
              <w:rPr>
                <w:rFonts w:ascii="Caladea"/>
                <w:b/>
                <w:sz w:val="24"/>
              </w:rPr>
            </w:pPr>
            <w:r>
              <w:rPr>
                <w:rFonts w:ascii="Caladea"/>
                <w:b/>
                <w:color w:val="365F91"/>
                <w:sz w:val="24"/>
              </w:rPr>
              <w:t>Brazil</w:t>
            </w:r>
          </w:p>
        </w:tc>
      </w:tr>
      <w:tr w:rsidR="00A54072" w14:paraId="07930823" w14:textId="77777777">
        <w:trPr>
          <w:trHeight w:val="972"/>
        </w:trPr>
        <w:tc>
          <w:tcPr>
            <w:tcW w:w="2067" w:type="dxa"/>
            <w:tcBorders>
              <w:top w:val="single" w:sz="4" w:space="0" w:color="000000"/>
              <w:left w:val="nil"/>
              <w:right w:val="single" w:sz="4" w:space="0" w:color="000000"/>
            </w:tcBorders>
          </w:tcPr>
          <w:p w14:paraId="6CA93524" w14:textId="77777777" w:rsidR="00A54072" w:rsidRDefault="003509A8">
            <w:pPr>
              <w:pStyle w:val="TableParagraph"/>
              <w:spacing w:line="276" w:lineRule="auto"/>
              <w:ind w:right="554"/>
              <w:rPr>
                <w:rFonts w:ascii="Caladea"/>
                <w:b/>
                <w:sz w:val="24"/>
              </w:rPr>
            </w:pPr>
            <w:r>
              <w:rPr>
                <w:rFonts w:ascii="Caladea"/>
                <w:b/>
                <w:color w:val="365F91"/>
                <w:sz w:val="24"/>
              </w:rPr>
              <w:t>Director of Professional</w:t>
            </w:r>
          </w:p>
          <w:p w14:paraId="32688B3C" w14:textId="77777777" w:rsidR="00A54072" w:rsidRDefault="003509A8">
            <w:pPr>
              <w:pStyle w:val="TableParagraph"/>
              <w:spacing w:before="1" w:line="240" w:lineRule="auto"/>
              <w:rPr>
                <w:rFonts w:ascii="Caladea"/>
                <w:b/>
                <w:sz w:val="24"/>
              </w:rPr>
            </w:pPr>
            <w:r>
              <w:rPr>
                <w:rFonts w:ascii="Caladea"/>
                <w:b/>
                <w:color w:val="365F91"/>
                <w:sz w:val="24"/>
              </w:rPr>
              <w:t>Practice</w:t>
            </w:r>
          </w:p>
        </w:tc>
        <w:tc>
          <w:tcPr>
            <w:tcW w:w="4172" w:type="dxa"/>
            <w:tcBorders>
              <w:top w:val="single" w:sz="4" w:space="0" w:color="000000"/>
              <w:left w:val="single" w:sz="4" w:space="0" w:color="000000"/>
              <w:right w:val="single" w:sz="4" w:space="0" w:color="000000"/>
            </w:tcBorders>
          </w:tcPr>
          <w:p w14:paraId="7984AC91" w14:textId="36D745EE" w:rsidR="00A54072" w:rsidRDefault="003509A8">
            <w:pPr>
              <w:pStyle w:val="TableParagraph"/>
              <w:spacing w:line="240" w:lineRule="auto"/>
              <w:ind w:left="102"/>
              <w:rPr>
                <w:rFonts w:ascii="Caladea"/>
                <w:b/>
                <w:color w:val="365F91"/>
                <w:sz w:val="24"/>
              </w:rPr>
            </w:pPr>
            <w:r>
              <w:rPr>
                <w:rFonts w:ascii="Caladea"/>
                <w:b/>
                <w:color w:val="365F91"/>
                <w:sz w:val="24"/>
              </w:rPr>
              <w:t>Dr</w:t>
            </w:r>
            <w:commentRangeStart w:id="2"/>
            <w:r w:rsidR="00653515">
              <w:rPr>
                <w:rFonts w:ascii="Caladea"/>
                <w:b/>
                <w:color w:val="365F91"/>
                <w:sz w:val="24"/>
              </w:rPr>
              <w:t>.</w:t>
            </w:r>
            <w:r>
              <w:rPr>
                <w:rFonts w:ascii="Caladea"/>
                <w:b/>
                <w:color w:val="365F91"/>
                <w:sz w:val="24"/>
              </w:rPr>
              <w:t xml:space="preserve"> </w:t>
            </w:r>
            <w:commentRangeEnd w:id="2"/>
            <w:r w:rsidR="00E12FD5">
              <w:rPr>
                <w:rStyle w:val="Refdecomentario"/>
              </w:rPr>
              <w:commentReference w:id="2"/>
            </w:r>
            <w:r>
              <w:rPr>
                <w:rFonts w:ascii="Caladea"/>
                <w:b/>
                <w:color w:val="365F91"/>
                <w:sz w:val="24"/>
              </w:rPr>
              <w:t>Nuria Montero</w:t>
            </w:r>
          </w:p>
          <w:p w14:paraId="6FB24F97" w14:textId="71DD27AA" w:rsidR="00860F99" w:rsidRDefault="00860F99">
            <w:pPr>
              <w:pStyle w:val="TableParagraph"/>
              <w:spacing w:line="240" w:lineRule="auto"/>
              <w:ind w:left="102"/>
              <w:rPr>
                <w:rFonts w:ascii="Caladea"/>
                <w:b/>
                <w:sz w:val="24"/>
              </w:rPr>
            </w:pPr>
            <w:r>
              <w:rPr>
                <w:rFonts w:ascii="Caladea"/>
                <w:b/>
                <w:color w:val="365F91"/>
                <w:sz w:val="24"/>
              </w:rPr>
              <w:t>(2019-2021)</w:t>
            </w:r>
          </w:p>
        </w:tc>
        <w:tc>
          <w:tcPr>
            <w:tcW w:w="2262" w:type="dxa"/>
            <w:tcBorders>
              <w:top w:val="single" w:sz="4" w:space="0" w:color="000000"/>
              <w:left w:val="single" w:sz="4" w:space="0" w:color="000000"/>
              <w:right w:val="nil"/>
            </w:tcBorders>
          </w:tcPr>
          <w:p w14:paraId="26A4490C" w14:textId="77777777" w:rsidR="00A54072" w:rsidRDefault="003509A8">
            <w:pPr>
              <w:pStyle w:val="TableParagraph"/>
              <w:spacing w:line="292" w:lineRule="exact"/>
              <w:ind w:left="102"/>
              <w:rPr>
                <w:b/>
                <w:sz w:val="24"/>
              </w:rPr>
            </w:pPr>
            <w:r w:rsidRPr="0035754F">
              <w:rPr>
                <w:rFonts w:ascii="Caladea"/>
                <w:b/>
                <w:color w:val="365F91"/>
                <w:sz w:val="24"/>
              </w:rPr>
              <w:t>Costa Rica</w:t>
            </w:r>
          </w:p>
        </w:tc>
      </w:tr>
    </w:tbl>
    <w:p w14:paraId="2EABD1BA" w14:textId="77777777" w:rsidR="00A54072" w:rsidRDefault="00A54072">
      <w:pPr>
        <w:pStyle w:val="Textoindependiente"/>
        <w:spacing w:before="1"/>
        <w:rPr>
          <w:b/>
          <w:sz w:val="25"/>
        </w:rPr>
      </w:pPr>
    </w:p>
    <w:p w14:paraId="10998A17" w14:textId="77777777" w:rsidR="00A54072" w:rsidRDefault="003509A8">
      <w:pPr>
        <w:ind w:left="222"/>
        <w:rPr>
          <w:b/>
        </w:rPr>
      </w:pPr>
      <w:r>
        <w:rPr>
          <w:b/>
        </w:rPr>
        <w:t>Secretariat (person in charge and contact details):</w:t>
      </w:r>
    </w:p>
    <w:p w14:paraId="6D534CB3" w14:textId="77777777" w:rsidR="00A54072" w:rsidRDefault="00A54072">
      <w:pPr>
        <w:pStyle w:val="Textoindependiente"/>
        <w:spacing w:before="9" w:after="1"/>
        <w:rPr>
          <w:b/>
          <w:sz w:val="28"/>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6282"/>
      </w:tblGrid>
      <w:tr w:rsidR="00A54072" w14:paraId="0FDE47D0" w14:textId="77777777">
        <w:trPr>
          <w:trHeight w:val="335"/>
        </w:trPr>
        <w:tc>
          <w:tcPr>
            <w:tcW w:w="2208" w:type="dxa"/>
            <w:tcBorders>
              <w:right w:val="nil"/>
            </w:tcBorders>
            <w:shd w:val="clear" w:color="auto" w:fill="DBE4F0"/>
          </w:tcPr>
          <w:p w14:paraId="2FB25FA5" w14:textId="77777777" w:rsidR="00A54072" w:rsidRDefault="00A667A0">
            <w:pPr>
              <w:pStyle w:val="TableParagraph"/>
              <w:ind w:left="107"/>
            </w:pPr>
            <w:r>
              <w:t>Pos</w:t>
            </w:r>
            <w:r w:rsidRPr="00860F99">
              <w:t>i</w:t>
            </w:r>
            <w:r>
              <w:t>tion</w:t>
            </w:r>
            <w:r w:rsidR="003509A8">
              <w:t>:</w:t>
            </w:r>
          </w:p>
        </w:tc>
        <w:tc>
          <w:tcPr>
            <w:tcW w:w="6282" w:type="dxa"/>
            <w:tcBorders>
              <w:left w:val="nil"/>
            </w:tcBorders>
          </w:tcPr>
          <w:p w14:paraId="690C1714" w14:textId="77777777" w:rsidR="00A54072" w:rsidRDefault="003509A8">
            <w:pPr>
              <w:pStyle w:val="TableParagraph"/>
              <w:spacing w:line="292" w:lineRule="exact"/>
              <w:ind w:left="113"/>
              <w:rPr>
                <w:b/>
                <w:sz w:val="24"/>
              </w:rPr>
            </w:pPr>
            <w:r>
              <w:rPr>
                <w:b/>
                <w:color w:val="365F91"/>
                <w:sz w:val="24"/>
              </w:rPr>
              <w:t>Professional Secretary</w:t>
            </w:r>
          </w:p>
        </w:tc>
      </w:tr>
      <w:tr w:rsidR="00A54072" w14:paraId="57E0BD74" w14:textId="77777777">
        <w:trPr>
          <w:trHeight w:val="337"/>
        </w:trPr>
        <w:tc>
          <w:tcPr>
            <w:tcW w:w="2208" w:type="dxa"/>
            <w:tcBorders>
              <w:right w:val="nil"/>
            </w:tcBorders>
            <w:shd w:val="clear" w:color="auto" w:fill="DBE4F0"/>
          </w:tcPr>
          <w:p w14:paraId="5D75BF77" w14:textId="77777777" w:rsidR="00A54072" w:rsidRDefault="003509A8">
            <w:pPr>
              <w:pStyle w:val="TableParagraph"/>
              <w:ind w:left="107"/>
            </w:pPr>
            <w:r>
              <w:t>Name:</w:t>
            </w:r>
          </w:p>
        </w:tc>
        <w:tc>
          <w:tcPr>
            <w:tcW w:w="6282" w:type="dxa"/>
            <w:tcBorders>
              <w:left w:val="nil"/>
            </w:tcBorders>
          </w:tcPr>
          <w:p w14:paraId="093F2E52" w14:textId="77777777" w:rsidR="00A54072" w:rsidRDefault="0035754F">
            <w:pPr>
              <w:pStyle w:val="TableParagraph"/>
              <w:spacing w:line="292" w:lineRule="exact"/>
              <w:ind w:left="113"/>
              <w:rPr>
                <w:b/>
                <w:sz w:val="24"/>
              </w:rPr>
            </w:pPr>
            <w:r>
              <w:rPr>
                <w:b/>
                <w:color w:val="365F91"/>
                <w:sz w:val="24"/>
              </w:rPr>
              <w:t>Yajaira Quesada</w:t>
            </w:r>
          </w:p>
        </w:tc>
      </w:tr>
      <w:tr w:rsidR="00A54072" w:rsidRPr="0071556B" w14:paraId="4B347781" w14:textId="77777777">
        <w:trPr>
          <w:trHeight w:val="335"/>
        </w:trPr>
        <w:tc>
          <w:tcPr>
            <w:tcW w:w="2208" w:type="dxa"/>
            <w:tcBorders>
              <w:right w:val="nil"/>
            </w:tcBorders>
            <w:shd w:val="clear" w:color="auto" w:fill="DBE4F0"/>
          </w:tcPr>
          <w:p w14:paraId="63D0F7C9" w14:textId="77777777" w:rsidR="00A54072" w:rsidRDefault="003509A8">
            <w:pPr>
              <w:pStyle w:val="TableParagraph"/>
              <w:ind w:left="107"/>
            </w:pPr>
            <w:r>
              <w:t>Address:</w:t>
            </w:r>
          </w:p>
        </w:tc>
        <w:tc>
          <w:tcPr>
            <w:tcW w:w="6282" w:type="dxa"/>
            <w:tcBorders>
              <w:left w:val="nil"/>
            </w:tcBorders>
          </w:tcPr>
          <w:p w14:paraId="62BEC265" w14:textId="77777777" w:rsidR="00A54072" w:rsidRPr="00EF78E4" w:rsidRDefault="00EF78E4">
            <w:pPr>
              <w:pStyle w:val="TableParagraph"/>
              <w:spacing w:line="292" w:lineRule="exact"/>
              <w:ind w:left="113"/>
              <w:rPr>
                <w:b/>
                <w:strike/>
                <w:sz w:val="24"/>
                <w:lang w:val="es-CR"/>
              </w:rPr>
            </w:pPr>
            <w:r w:rsidRPr="00EF78E4">
              <w:rPr>
                <w:b/>
                <w:color w:val="365F91"/>
                <w:sz w:val="24"/>
                <w:lang w:val="es-CR"/>
              </w:rPr>
              <w:t>Colegio de Farmacéuticos de C</w:t>
            </w:r>
            <w:r>
              <w:rPr>
                <w:b/>
                <w:color w:val="365F91"/>
                <w:sz w:val="24"/>
                <w:lang w:val="es-CR"/>
              </w:rPr>
              <w:t>osta Rica</w:t>
            </w:r>
          </w:p>
        </w:tc>
      </w:tr>
      <w:tr w:rsidR="00A54072" w:rsidRPr="0071556B" w14:paraId="07C5DEE5" w14:textId="77777777">
        <w:trPr>
          <w:trHeight w:val="337"/>
        </w:trPr>
        <w:tc>
          <w:tcPr>
            <w:tcW w:w="2208" w:type="dxa"/>
            <w:tcBorders>
              <w:right w:val="nil"/>
            </w:tcBorders>
            <w:shd w:val="clear" w:color="auto" w:fill="DBE4F0"/>
          </w:tcPr>
          <w:p w14:paraId="36D96F66" w14:textId="77777777" w:rsidR="00A54072" w:rsidRPr="00EF78E4" w:rsidRDefault="00A54072">
            <w:pPr>
              <w:pStyle w:val="TableParagraph"/>
              <w:spacing w:line="240" w:lineRule="auto"/>
              <w:ind w:left="0"/>
              <w:rPr>
                <w:rFonts w:ascii="Times New Roman"/>
                <w:lang w:val="es-CR"/>
              </w:rPr>
            </w:pPr>
          </w:p>
        </w:tc>
        <w:tc>
          <w:tcPr>
            <w:tcW w:w="6282" w:type="dxa"/>
            <w:tcBorders>
              <w:left w:val="nil"/>
            </w:tcBorders>
          </w:tcPr>
          <w:p w14:paraId="4E93663C" w14:textId="0C515CB5" w:rsidR="00A54072" w:rsidRPr="004B4594" w:rsidRDefault="00A54072">
            <w:pPr>
              <w:pStyle w:val="TableParagraph"/>
              <w:spacing w:before="1" w:line="240" w:lineRule="auto"/>
              <w:ind w:left="113"/>
              <w:rPr>
                <w:b/>
                <w:sz w:val="24"/>
                <w:lang w:val="es-EC"/>
              </w:rPr>
            </w:pPr>
          </w:p>
        </w:tc>
      </w:tr>
      <w:tr w:rsidR="00A54072" w14:paraId="58F6DD89" w14:textId="77777777">
        <w:trPr>
          <w:trHeight w:val="338"/>
        </w:trPr>
        <w:tc>
          <w:tcPr>
            <w:tcW w:w="2208" w:type="dxa"/>
            <w:tcBorders>
              <w:right w:val="nil"/>
            </w:tcBorders>
            <w:shd w:val="clear" w:color="auto" w:fill="DBE4F0"/>
          </w:tcPr>
          <w:p w14:paraId="4D04BB87" w14:textId="77777777" w:rsidR="00A54072" w:rsidRDefault="003509A8">
            <w:pPr>
              <w:pStyle w:val="TableParagraph"/>
              <w:ind w:left="107"/>
            </w:pPr>
            <w:r>
              <w:t>Country:</w:t>
            </w:r>
          </w:p>
        </w:tc>
        <w:tc>
          <w:tcPr>
            <w:tcW w:w="6282" w:type="dxa"/>
            <w:tcBorders>
              <w:left w:val="nil"/>
            </w:tcBorders>
          </w:tcPr>
          <w:p w14:paraId="499AF6B2" w14:textId="77777777" w:rsidR="00A54072" w:rsidRDefault="0035754F">
            <w:pPr>
              <w:pStyle w:val="TableParagraph"/>
              <w:spacing w:line="292" w:lineRule="exact"/>
              <w:ind w:left="113"/>
              <w:rPr>
                <w:b/>
                <w:sz w:val="24"/>
              </w:rPr>
            </w:pPr>
            <w:r>
              <w:rPr>
                <w:b/>
                <w:color w:val="365F91"/>
                <w:sz w:val="24"/>
              </w:rPr>
              <w:t>Costa Rica</w:t>
            </w:r>
          </w:p>
        </w:tc>
      </w:tr>
      <w:tr w:rsidR="00A54072" w14:paraId="251E5744" w14:textId="77777777">
        <w:trPr>
          <w:trHeight w:val="336"/>
        </w:trPr>
        <w:tc>
          <w:tcPr>
            <w:tcW w:w="2208" w:type="dxa"/>
            <w:tcBorders>
              <w:right w:val="nil"/>
            </w:tcBorders>
            <w:shd w:val="clear" w:color="auto" w:fill="DBE4F0"/>
          </w:tcPr>
          <w:p w14:paraId="119DA691" w14:textId="77777777" w:rsidR="00A54072" w:rsidRDefault="003509A8">
            <w:pPr>
              <w:pStyle w:val="TableParagraph"/>
              <w:ind w:left="107"/>
            </w:pPr>
            <w:r>
              <w:t>Telephone numbers:</w:t>
            </w:r>
          </w:p>
        </w:tc>
        <w:tc>
          <w:tcPr>
            <w:tcW w:w="6282" w:type="dxa"/>
            <w:tcBorders>
              <w:left w:val="nil"/>
            </w:tcBorders>
          </w:tcPr>
          <w:p w14:paraId="680BBB53" w14:textId="77777777" w:rsidR="00A54072" w:rsidRDefault="003509A8" w:rsidP="0035754F">
            <w:pPr>
              <w:pStyle w:val="TableParagraph"/>
              <w:spacing w:line="292" w:lineRule="exact"/>
              <w:ind w:left="113"/>
              <w:rPr>
                <w:b/>
                <w:sz w:val="24"/>
              </w:rPr>
            </w:pPr>
            <w:r>
              <w:rPr>
                <w:b/>
                <w:color w:val="365F91"/>
                <w:sz w:val="24"/>
              </w:rPr>
              <w:t>+5</w:t>
            </w:r>
            <w:r w:rsidR="0035754F">
              <w:rPr>
                <w:b/>
                <w:color w:val="365F91"/>
                <w:sz w:val="24"/>
              </w:rPr>
              <w:t>06 88285893</w:t>
            </w:r>
          </w:p>
        </w:tc>
      </w:tr>
      <w:tr w:rsidR="00A54072" w14:paraId="42135A7B" w14:textId="77777777">
        <w:trPr>
          <w:trHeight w:val="674"/>
        </w:trPr>
        <w:tc>
          <w:tcPr>
            <w:tcW w:w="2208" w:type="dxa"/>
            <w:tcBorders>
              <w:right w:val="nil"/>
            </w:tcBorders>
            <w:shd w:val="clear" w:color="auto" w:fill="DBE4F0"/>
          </w:tcPr>
          <w:p w14:paraId="180685B3" w14:textId="77777777" w:rsidR="00A54072" w:rsidRDefault="003509A8">
            <w:pPr>
              <w:pStyle w:val="TableParagraph"/>
              <w:ind w:left="107"/>
            </w:pPr>
            <w:r>
              <w:t>Email address:</w:t>
            </w:r>
          </w:p>
        </w:tc>
        <w:tc>
          <w:tcPr>
            <w:tcW w:w="6282" w:type="dxa"/>
            <w:tcBorders>
              <w:left w:val="nil"/>
            </w:tcBorders>
          </w:tcPr>
          <w:p w14:paraId="4D43EE22" w14:textId="77777777" w:rsidR="00A54072" w:rsidRDefault="0035754F">
            <w:pPr>
              <w:pStyle w:val="TableParagraph"/>
              <w:spacing w:before="45" w:line="240" w:lineRule="auto"/>
              <w:ind w:left="113"/>
              <w:rPr>
                <w:b/>
                <w:sz w:val="24"/>
              </w:rPr>
            </w:pPr>
            <w:r>
              <w:rPr>
                <w:b/>
                <w:color w:val="0000FF"/>
                <w:sz w:val="24"/>
                <w:u w:val="single" w:color="0000FF"/>
              </w:rPr>
              <w:t>ffa@forofarmaceutico.org</w:t>
            </w:r>
          </w:p>
        </w:tc>
      </w:tr>
      <w:tr w:rsidR="00A54072" w14:paraId="1ACA379A" w14:textId="77777777">
        <w:trPr>
          <w:trHeight w:val="337"/>
        </w:trPr>
        <w:tc>
          <w:tcPr>
            <w:tcW w:w="2208" w:type="dxa"/>
            <w:tcBorders>
              <w:right w:val="nil"/>
            </w:tcBorders>
            <w:shd w:val="clear" w:color="auto" w:fill="DBE4F0"/>
          </w:tcPr>
          <w:p w14:paraId="7B82E923" w14:textId="77777777" w:rsidR="00A54072" w:rsidRDefault="003509A8">
            <w:pPr>
              <w:pStyle w:val="TableParagraph"/>
              <w:ind w:left="107"/>
            </w:pPr>
            <w:r>
              <w:t>Website:</w:t>
            </w:r>
          </w:p>
        </w:tc>
        <w:tc>
          <w:tcPr>
            <w:tcW w:w="6282" w:type="dxa"/>
            <w:tcBorders>
              <w:left w:val="nil"/>
            </w:tcBorders>
          </w:tcPr>
          <w:p w14:paraId="6836D65A" w14:textId="77777777" w:rsidR="00A54072" w:rsidRDefault="00BB26F6" w:rsidP="0035754F">
            <w:pPr>
              <w:pStyle w:val="TableParagraph"/>
              <w:spacing w:line="292" w:lineRule="exact"/>
              <w:ind w:left="113"/>
              <w:rPr>
                <w:b/>
                <w:sz w:val="24"/>
              </w:rPr>
            </w:pPr>
            <w:hyperlink r:id="rId11" w:history="1">
              <w:r w:rsidR="0035754F" w:rsidRPr="009407AC">
                <w:rPr>
                  <w:rStyle w:val="Hipervnculo"/>
                  <w:b/>
                  <w:sz w:val="24"/>
                  <w:u w:color="0000FF"/>
                </w:rPr>
                <w:t>www.forofarmaceutico.org</w:t>
              </w:r>
            </w:hyperlink>
          </w:p>
        </w:tc>
      </w:tr>
    </w:tbl>
    <w:p w14:paraId="5AC3E0EA" w14:textId="77777777" w:rsidR="00A54072" w:rsidRDefault="00A54072">
      <w:pPr>
        <w:spacing w:line="292" w:lineRule="exact"/>
        <w:rPr>
          <w:sz w:val="24"/>
        </w:rPr>
        <w:sectPr w:rsidR="00A54072">
          <w:type w:val="continuous"/>
          <w:pgSz w:w="11900" w:h="16850"/>
          <w:pgMar w:top="1600" w:right="1480" w:bottom="280" w:left="1480" w:header="720" w:footer="720" w:gutter="0"/>
          <w:cols w:space="720"/>
        </w:sectPr>
      </w:pPr>
    </w:p>
    <w:p w14:paraId="27986646" w14:textId="77777777" w:rsidR="000807C4" w:rsidRDefault="000807C4" w:rsidP="00653515">
      <w:pPr>
        <w:spacing w:before="35"/>
        <w:rPr>
          <w:b/>
        </w:rPr>
      </w:pPr>
    </w:p>
    <w:p w14:paraId="1C98492C" w14:textId="77777777" w:rsidR="00A54072" w:rsidRDefault="003509A8">
      <w:pPr>
        <w:spacing w:before="35"/>
        <w:ind w:left="222"/>
        <w:rPr>
          <w:b/>
        </w:rPr>
      </w:pPr>
      <w:r>
        <w:rPr>
          <w:b/>
        </w:rPr>
        <w:t xml:space="preserve">Current Member </w:t>
      </w:r>
      <w:proofErr w:type="spellStart"/>
      <w:r>
        <w:rPr>
          <w:b/>
        </w:rPr>
        <w:t>Organisations</w:t>
      </w:r>
      <w:proofErr w:type="spellEnd"/>
      <w:r>
        <w:rPr>
          <w:b/>
        </w:rPr>
        <w:t xml:space="preserve"> (name of </w:t>
      </w:r>
      <w:proofErr w:type="spellStart"/>
      <w:r>
        <w:rPr>
          <w:b/>
        </w:rPr>
        <w:t>organisations</w:t>
      </w:r>
      <w:proofErr w:type="spellEnd"/>
      <w:r>
        <w:rPr>
          <w:b/>
        </w:rPr>
        <w:t>, country)</w:t>
      </w:r>
    </w:p>
    <w:p w14:paraId="193BEA3D" w14:textId="77777777" w:rsidR="00A54072" w:rsidRDefault="00A54072">
      <w:pPr>
        <w:pStyle w:val="Textoindependiente"/>
        <w:spacing w:before="9"/>
        <w:rPr>
          <w:b/>
          <w:sz w:val="28"/>
        </w:rPr>
      </w:pPr>
    </w:p>
    <w:tbl>
      <w:tblPr>
        <w:tblStyle w:val="TableNormal"/>
        <w:tblW w:w="0" w:type="auto"/>
        <w:tblInd w:w="229" w:type="dxa"/>
        <w:tblLayout w:type="fixed"/>
        <w:tblLook w:val="01E0" w:firstRow="1" w:lastRow="1" w:firstColumn="1" w:lastColumn="1" w:noHBand="0" w:noVBand="0"/>
      </w:tblPr>
      <w:tblGrid>
        <w:gridCol w:w="429"/>
        <w:gridCol w:w="4872"/>
        <w:gridCol w:w="1503"/>
        <w:gridCol w:w="1696"/>
      </w:tblGrid>
      <w:tr w:rsidR="00A54072" w:rsidRPr="00860F99" w14:paraId="753A78E6" w14:textId="77777777" w:rsidTr="00860F99">
        <w:trPr>
          <w:trHeight w:val="615"/>
        </w:trPr>
        <w:tc>
          <w:tcPr>
            <w:tcW w:w="429" w:type="dxa"/>
            <w:tcBorders>
              <w:top w:val="single" w:sz="8" w:space="0" w:color="4F81BC"/>
              <w:bottom w:val="single" w:sz="8" w:space="0" w:color="4F81BC"/>
            </w:tcBorders>
            <w:shd w:val="clear" w:color="auto" w:fill="auto"/>
          </w:tcPr>
          <w:p w14:paraId="2A95E40D" w14:textId="77777777" w:rsidR="00A54072" w:rsidRDefault="00A54072">
            <w:pPr>
              <w:pStyle w:val="TableParagraph"/>
              <w:spacing w:line="240" w:lineRule="auto"/>
              <w:ind w:left="0"/>
              <w:rPr>
                <w:rFonts w:ascii="Times New Roman"/>
              </w:rPr>
            </w:pPr>
          </w:p>
        </w:tc>
        <w:tc>
          <w:tcPr>
            <w:tcW w:w="4872" w:type="dxa"/>
            <w:tcBorders>
              <w:top w:val="single" w:sz="8" w:space="0" w:color="4F81BC"/>
              <w:bottom w:val="single" w:sz="8" w:space="0" w:color="4F81BC"/>
            </w:tcBorders>
            <w:shd w:val="clear" w:color="auto" w:fill="auto"/>
          </w:tcPr>
          <w:p w14:paraId="535AA1E9" w14:textId="77777777" w:rsidR="00A54072" w:rsidRPr="00860F99" w:rsidRDefault="003509A8">
            <w:pPr>
              <w:pStyle w:val="TableParagraph"/>
              <w:spacing w:line="267" w:lineRule="exact"/>
              <w:ind w:left="209"/>
            </w:pPr>
            <w:r w:rsidRPr="00860F99">
              <w:t xml:space="preserve">Name of </w:t>
            </w:r>
            <w:proofErr w:type="spellStart"/>
            <w:r w:rsidRPr="00860F99">
              <w:t>Organisation</w:t>
            </w:r>
            <w:proofErr w:type="spellEnd"/>
          </w:p>
        </w:tc>
        <w:tc>
          <w:tcPr>
            <w:tcW w:w="1503" w:type="dxa"/>
            <w:tcBorders>
              <w:top w:val="single" w:sz="8" w:space="0" w:color="4F81BC"/>
              <w:bottom w:val="single" w:sz="8" w:space="0" w:color="4F81BC"/>
            </w:tcBorders>
            <w:shd w:val="clear" w:color="auto" w:fill="auto"/>
          </w:tcPr>
          <w:p w14:paraId="570243A8" w14:textId="77777777" w:rsidR="00A54072" w:rsidRPr="00860F99" w:rsidRDefault="003509A8">
            <w:pPr>
              <w:pStyle w:val="TableParagraph"/>
              <w:spacing w:line="267" w:lineRule="exact"/>
              <w:ind w:left="143"/>
            </w:pPr>
            <w:r w:rsidRPr="00860F99">
              <w:t>Country</w:t>
            </w:r>
          </w:p>
        </w:tc>
        <w:tc>
          <w:tcPr>
            <w:tcW w:w="1696" w:type="dxa"/>
            <w:tcBorders>
              <w:top w:val="single" w:sz="8" w:space="0" w:color="4F81BC"/>
              <w:bottom w:val="single" w:sz="8" w:space="0" w:color="4F81BC"/>
            </w:tcBorders>
            <w:shd w:val="clear" w:color="auto" w:fill="auto"/>
          </w:tcPr>
          <w:p w14:paraId="0CEA5FF9" w14:textId="77777777" w:rsidR="00A54072" w:rsidRPr="00860F99" w:rsidRDefault="003509A8">
            <w:pPr>
              <w:pStyle w:val="TableParagraph"/>
              <w:spacing w:line="267" w:lineRule="exact"/>
              <w:ind w:left="440"/>
            </w:pPr>
            <w:r w:rsidRPr="00860F99">
              <w:t>Number of</w:t>
            </w:r>
          </w:p>
          <w:p w14:paraId="16708211" w14:textId="77777777" w:rsidR="00A54072" w:rsidRPr="00860F99" w:rsidRDefault="003509A8">
            <w:pPr>
              <w:pStyle w:val="TableParagraph"/>
              <w:spacing w:before="41" w:line="240" w:lineRule="auto"/>
              <w:ind w:left="440"/>
            </w:pPr>
            <w:r w:rsidRPr="00860F99">
              <w:t>Members</w:t>
            </w:r>
          </w:p>
        </w:tc>
      </w:tr>
      <w:tr w:rsidR="00A54072" w:rsidRPr="00860F99" w14:paraId="18589B8C" w14:textId="77777777" w:rsidTr="00860F99">
        <w:trPr>
          <w:trHeight w:val="309"/>
        </w:trPr>
        <w:tc>
          <w:tcPr>
            <w:tcW w:w="429" w:type="dxa"/>
            <w:tcBorders>
              <w:top w:val="single" w:sz="8" w:space="0" w:color="4F81BC"/>
            </w:tcBorders>
            <w:shd w:val="clear" w:color="auto" w:fill="auto"/>
          </w:tcPr>
          <w:p w14:paraId="5F3D0EA2" w14:textId="77777777" w:rsidR="00A54072" w:rsidRPr="00860F99" w:rsidRDefault="003509A8">
            <w:pPr>
              <w:pStyle w:val="TableParagraph"/>
              <w:spacing w:before="1" w:line="240" w:lineRule="auto"/>
              <w:rPr>
                <w:b/>
              </w:rPr>
            </w:pPr>
            <w:r w:rsidRPr="00860F99">
              <w:rPr>
                <w:b/>
                <w:color w:val="365F91"/>
              </w:rPr>
              <w:t>1</w:t>
            </w:r>
          </w:p>
        </w:tc>
        <w:tc>
          <w:tcPr>
            <w:tcW w:w="4872" w:type="dxa"/>
            <w:tcBorders>
              <w:top w:val="single" w:sz="8" w:space="0" w:color="4F81BC"/>
            </w:tcBorders>
            <w:shd w:val="clear" w:color="auto" w:fill="auto"/>
          </w:tcPr>
          <w:p w14:paraId="44673917" w14:textId="439E013E" w:rsidR="00A54072" w:rsidRPr="00860F99" w:rsidRDefault="003509A8" w:rsidP="00860F99">
            <w:pPr>
              <w:pStyle w:val="TableParagraph"/>
              <w:spacing w:before="1" w:line="240" w:lineRule="auto"/>
              <w:ind w:left="209"/>
            </w:pPr>
            <w:r w:rsidRPr="00795CBC">
              <w:rPr>
                <w:color w:val="365F91"/>
                <w:lang w:val="es-419"/>
              </w:rPr>
              <w:t>Confederación Farmacéutica</w:t>
            </w:r>
            <w:r w:rsidRPr="00860F99">
              <w:rPr>
                <w:color w:val="365F91"/>
              </w:rPr>
              <w:t xml:space="preserve"> Argentina</w:t>
            </w:r>
          </w:p>
        </w:tc>
        <w:tc>
          <w:tcPr>
            <w:tcW w:w="1503" w:type="dxa"/>
            <w:tcBorders>
              <w:top w:val="single" w:sz="8" w:space="0" w:color="4F81BC"/>
            </w:tcBorders>
            <w:shd w:val="clear" w:color="auto" w:fill="auto"/>
          </w:tcPr>
          <w:p w14:paraId="4705F1D6" w14:textId="77777777" w:rsidR="00A54072" w:rsidRPr="00860F99" w:rsidRDefault="003509A8">
            <w:pPr>
              <w:pStyle w:val="TableParagraph"/>
              <w:spacing w:before="1" w:line="240" w:lineRule="auto"/>
              <w:ind w:left="143"/>
            </w:pPr>
            <w:r w:rsidRPr="00860F99">
              <w:rPr>
                <w:color w:val="365F91"/>
              </w:rPr>
              <w:t>Argentina</w:t>
            </w:r>
          </w:p>
        </w:tc>
        <w:tc>
          <w:tcPr>
            <w:tcW w:w="1696" w:type="dxa"/>
            <w:tcBorders>
              <w:top w:val="single" w:sz="8" w:space="0" w:color="4F81BC"/>
            </w:tcBorders>
            <w:shd w:val="clear" w:color="auto" w:fill="auto"/>
          </w:tcPr>
          <w:p w14:paraId="4A1B6759" w14:textId="77777777" w:rsidR="00A54072" w:rsidRPr="00860F99" w:rsidRDefault="003509A8">
            <w:pPr>
              <w:pStyle w:val="TableParagraph"/>
              <w:spacing w:before="1" w:line="240" w:lineRule="auto"/>
              <w:ind w:left="440"/>
            </w:pPr>
            <w:r w:rsidRPr="00860F99">
              <w:rPr>
                <w:color w:val="365F91"/>
              </w:rPr>
              <w:t>20.000</w:t>
            </w:r>
          </w:p>
        </w:tc>
      </w:tr>
      <w:tr w:rsidR="00A54072" w:rsidRPr="00860F99" w14:paraId="073F3B46" w14:textId="77777777" w:rsidTr="00860F99">
        <w:trPr>
          <w:trHeight w:val="309"/>
        </w:trPr>
        <w:tc>
          <w:tcPr>
            <w:tcW w:w="429" w:type="dxa"/>
            <w:shd w:val="clear" w:color="auto" w:fill="auto"/>
          </w:tcPr>
          <w:p w14:paraId="1A541803" w14:textId="77777777" w:rsidR="00A54072" w:rsidRPr="00860F99" w:rsidRDefault="003509A8">
            <w:pPr>
              <w:pStyle w:val="TableParagraph"/>
              <w:rPr>
                <w:b/>
              </w:rPr>
            </w:pPr>
            <w:r w:rsidRPr="00860F99">
              <w:rPr>
                <w:b/>
                <w:color w:val="365F91"/>
              </w:rPr>
              <w:t>2</w:t>
            </w:r>
          </w:p>
        </w:tc>
        <w:tc>
          <w:tcPr>
            <w:tcW w:w="4872" w:type="dxa"/>
            <w:shd w:val="clear" w:color="auto" w:fill="auto"/>
          </w:tcPr>
          <w:p w14:paraId="2729EFE0" w14:textId="70DD31FB" w:rsidR="00A54072" w:rsidRPr="00860F99" w:rsidRDefault="003509A8" w:rsidP="00860F99">
            <w:pPr>
              <w:pStyle w:val="TableParagraph"/>
              <w:ind w:left="209"/>
              <w:rPr>
                <w:lang w:val="pt-BR"/>
              </w:rPr>
            </w:pPr>
            <w:r w:rsidRPr="00860F99">
              <w:rPr>
                <w:color w:val="365F91"/>
                <w:lang w:val="pt-BR"/>
              </w:rPr>
              <w:t xml:space="preserve">Conselho </w:t>
            </w:r>
            <w:r w:rsidR="00860F99" w:rsidRPr="00860F99">
              <w:rPr>
                <w:color w:val="365F91"/>
                <w:lang w:val="pt-BR"/>
              </w:rPr>
              <w:t xml:space="preserve">Federal de Farmácia do Brasil </w:t>
            </w:r>
          </w:p>
        </w:tc>
        <w:tc>
          <w:tcPr>
            <w:tcW w:w="1503" w:type="dxa"/>
            <w:shd w:val="clear" w:color="auto" w:fill="auto"/>
          </w:tcPr>
          <w:p w14:paraId="0EE4347A" w14:textId="77777777" w:rsidR="00A54072" w:rsidRPr="00860F99" w:rsidRDefault="003509A8">
            <w:pPr>
              <w:pStyle w:val="TableParagraph"/>
              <w:ind w:left="143"/>
            </w:pPr>
            <w:r w:rsidRPr="00860F99">
              <w:rPr>
                <w:color w:val="365F91"/>
              </w:rPr>
              <w:t>Brazil</w:t>
            </w:r>
          </w:p>
        </w:tc>
        <w:tc>
          <w:tcPr>
            <w:tcW w:w="1696" w:type="dxa"/>
            <w:shd w:val="clear" w:color="auto" w:fill="auto"/>
          </w:tcPr>
          <w:p w14:paraId="63BDE676" w14:textId="77777777" w:rsidR="00A54072" w:rsidRPr="00860F99" w:rsidRDefault="003509A8">
            <w:pPr>
              <w:pStyle w:val="TableParagraph"/>
              <w:ind w:left="440"/>
            </w:pPr>
            <w:r w:rsidRPr="00860F99">
              <w:rPr>
                <w:color w:val="365F91"/>
              </w:rPr>
              <w:t>144.000</w:t>
            </w:r>
          </w:p>
        </w:tc>
      </w:tr>
      <w:tr w:rsidR="00F331EE" w:rsidRPr="00860F99" w14:paraId="4E6670EA" w14:textId="77777777" w:rsidTr="00860F99">
        <w:trPr>
          <w:trHeight w:val="375"/>
        </w:trPr>
        <w:tc>
          <w:tcPr>
            <w:tcW w:w="429" w:type="dxa"/>
            <w:shd w:val="clear" w:color="auto" w:fill="auto"/>
          </w:tcPr>
          <w:p w14:paraId="1FD1B051" w14:textId="77777777" w:rsidR="00F331EE" w:rsidRPr="00860F99" w:rsidRDefault="00F331EE">
            <w:pPr>
              <w:pStyle w:val="TableParagraph"/>
              <w:rPr>
                <w:b/>
                <w:color w:val="365F91"/>
              </w:rPr>
            </w:pPr>
            <w:r w:rsidRPr="00860F99">
              <w:rPr>
                <w:b/>
                <w:color w:val="365F91"/>
              </w:rPr>
              <w:t>3</w:t>
            </w:r>
          </w:p>
        </w:tc>
        <w:tc>
          <w:tcPr>
            <w:tcW w:w="4872" w:type="dxa"/>
            <w:shd w:val="clear" w:color="auto" w:fill="auto"/>
          </w:tcPr>
          <w:p w14:paraId="4A65DCA1" w14:textId="77777777" w:rsidR="00F331EE" w:rsidRPr="00860F99" w:rsidRDefault="00F331EE">
            <w:pPr>
              <w:pStyle w:val="TableParagraph"/>
              <w:ind w:left="209"/>
              <w:rPr>
                <w:color w:val="365F91"/>
                <w:lang w:val="es-CR"/>
              </w:rPr>
            </w:pPr>
            <w:r w:rsidRPr="00860F99">
              <w:rPr>
                <w:color w:val="365F91"/>
                <w:lang w:val="es-CR"/>
              </w:rPr>
              <w:t>Sociedad Boliviana de Ciencias Farmacéuticas</w:t>
            </w:r>
          </w:p>
        </w:tc>
        <w:tc>
          <w:tcPr>
            <w:tcW w:w="1503" w:type="dxa"/>
            <w:shd w:val="clear" w:color="auto" w:fill="auto"/>
          </w:tcPr>
          <w:p w14:paraId="40CDF816" w14:textId="77777777" w:rsidR="00F331EE" w:rsidRPr="00860F99" w:rsidRDefault="00F331EE">
            <w:pPr>
              <w:pStyle w:val="TableParagraph"/>
              <w:ind w:left="143"/>
              <w:rPr>
                <w:color w:val="365F91"/>
                <w:lang w:val="es-CR"/>
              </w:rPr>
            </w:pPr>
            <w:r w:rsidRPr="00860F99">
              <w:rPr>
                <w:color w:val="365F91"/>
                <w:lang w:val="es-CR"/>
              </w:rPr>
              <w:t>Bolivia</w:t>
            </w:r>
          </w:p>
        </w:tc>
        <w:tc>
          <w:tcPr>
            <w:tcW w:w="1696" w:type="dxa"/>
            <w:shd w:val="clear" w:color="auto" w:fill="auto"/>
          </w:tcPr>
          <w:p w14:paraId="38B3378A" w14:textId="0DA91275" w:rsidR="00F331EE" w:rsidRPr="00860F99" w:rsidRDefault="00860F99">
            <w:pPr>
              <w:pStyle w:val="TableParagraph"/>
              <w:ind w:left="440"/>
              <w:rPr>
                <w:color w:val="365F91"/>
                <w:lang w:val="es-CR"/>
              </w:rPr>
            </w:pPr>
            <w:r>
              <w:rPr>
                <w:color w:val="365F91"/>
                <w:lang w:val="es-CR"/>
              </w:rPr>
              <w:t>280</w:t>
            </w:r>
          </w:p>
        </w:tc>
      </w:tr>
      <w:tr w:rsidR="00A54072" w:rsidRPr="00860F99" w14:paraId="3719FD14" w14:textId="77777777" w:rsidTr="00860F99">
        <w:trPr>
          <w:trHeight w:val="619"/>
        </w:trPr>
        <w:tc>
          <w:tcPr>
            <w:tcW w:w="429" w:type="dxa"/>
            <w:shd w:val="clear" w:color="auto" w:fill="auto"/>
          </w:tcPr>
          <w:p w14:paraId="4B069B4C" w14:textId="77777777" w:rsidR="00A54072" w:rsidRPr="00860F99" w:rsidRDefault="00F331EE">
            <w:pPr>
              <w:pStyle w:val="TableParagraph"/>
              <w:rPr>
                <w:b/>
              </w:rPr>
            </w:pPr>
            <w:r w:rsidRPr="00860F99">
              <w:rPr>
                <w:b/>
                <w:color w:val="365F91"/>
              </w:rPr>
              <w:t>4</w:t>
            </w:r>
          </w:p>
        </w:tc>
        <w:tc>
          <w:tcPr>
            <w:tcW w:w="4872" w:type="dxa"/>
            <w:shd w:val="clear" w:color="auto" w:fill="auto"/>
          </w:tcPr>
          <w:p w14:paraId="78E3D198" w14:textId="1144191E" w:rsidR="00A54072" w:rsidRPr="00860F99" w:rsidRDefault="003509A8" w:rsidP="00860F99">
            <w:pPr>
              <w:pStyle w:val="TableParagraph"/>
              <w:ind w:left="209"/>
              <w:rPr>
                <w:lang w:val="es-CR"/>
              </w:rPr>
            </w:pPr>
            <w:r w:rsidRPr="00860F99">
              <w:rPr>
                <w:color w:val="365F91"/>
                <w:lang w:val="es-CR"/>
              </w:rPr>
              <w:t>Colegio Nacional de Químicos Farmacéuticos de</w:t>
            </w:r>
            <w:r w:rsidR="00860F99" w:rsidRPr="00860F99">
              <w:rPr>
                <w:lang w:val="es-CR"/>
              </w:rPr>
              <w:t xml:space="preserve"> </w:t>
            </w:r>
            <w:r w:rsidR="00860F99" w:rsidRPr="00860F99">
              <w:rPr>
                <w:color w:val="365F91"/>
                <w:lang w:val="es-CR"/>
              </w:rPr>
              <w:t xml:space="preserve">Colombia </w:t>
            </w:r>
          </w:p>
        </w:tc>
        <w:tc>
          <w:tcPr>
            <w:tcW w:w="1503" w:type="dxa"/>
            <w:shd w:val="clear" w:color="auto" w:fill="auto"/>
          </w:tcPr>
          <w:p w14:paraId="56ECAB0E" w14:textId="77777777" w:rsidR="00A54072" w:rsidRPr="00860F99" w:rsidRDefault="003509A8">
            <w:pPr>
              <w:pStyle w:val="TableParagraph"/>
              <w:ind w:left="143"/>
            </w:pPr>
            <w:r w:rsidRPr="00860F99">
              <w:rPr>
                <w:color w:val="365F91"/>
              </w:rPr>
              <w:t>Colombia</w:t>
            </w:r>
          </w:p>
        </w:tc>
        <w:tc>
          <w:tcPr>
            <w:tcW w:w="1696" w:type="dxa"/>
            <w:shd w:val="clear" w:color="auto" w:fill="auto"/>
          </w:tcPr>
          <w:p w14:paraId="506B1539" w14:textId="3855CA59" w:rsidR="00A54072" w:rsidRPr="00860F99" w:rsidRDefault="00860F99">
            <w:pPr>
              <w:pStyle w:val="TableParagraph"/>
              <w:ind w:left="440"/>
            </w:pPr>
            <w:r>
              <w:rPr>
                <w:color w:val="365F91"/>
              </w:rPr>
              <w:t>20</w:t>
            </w:r>
            <w:r w:rsidR="003509A8" w:rsidRPr="00860F99">
              <w:rPr>
                <w:color w:val="365F91"/>
              </w:rPr>
              <w:t>0</w:t>
            </w:r>
          </w:p>
        </w:tc>
      </w:tr>
      <w:tr w:rsidR="00A54072" w:rsidRPr="00860F99" w14:paraId="588A7643" w14:textId="77777777" w:rsidTr="00860F99">
        <w:trPr>
          <w:trHeight w:val="307"/>
        </w:trPr>
        <w:tc>
          <w:tcPr>
            <w:tcW w:w="429" w:type="dxa"/>
            <w:shd w:val="clear" w:color="auto" w:fill="auto"/>
          </w:tcPr>
          <w:p w14:paraId="7B0ECC24" w14:textId="77777777" w:rsidR="00A54072" w:rsidRPr="00860F99" w:rsidRDefault="00F331EE">
            <w:pPr>
              <w:pStyle w:val="TableParagraph"/>
              <w:rPr>
                <w:b/>
              </w:rPr>
            </w:pPr>
            <w:r w:rsidRPr="00860F99">
              <w:rPr>
                <w:b/>
                <w:color w:val="365F91"/>
              </w:rPr>
              <w:t>5</w:t>
            </w:r>
          </w:p>
        </w:tc>
        <w:tc>
          <w:tcPr>
            <w:tcW w:w="4872" w:type="dxa"/>
            <w:shd w:val="clear" w:color="auto" w:fill="auto"/>
          </w:tcPr>
          <w:p w14:paraId="01BA8628" w14:textId="3F702E00" w:rsidR="00A54072" w:rsidRPr="00860F99" w:rsidRDefault="003509A8" w:rsidP="00860F99">
            <w:pPr>
              <w:pStyle w:val="TableParagraph"/>
              <w:ind w:left="209"/>
              <w:rPr>
                <w:lang w:val="es-CR"/>
              </w:rPr>
            </w:pPr>
            <w:r w:rsidRPr="00860F99">
              <w:rPr>
                <w:color w:val="365F91"/>
                <w:lang w:val="es-CR"/>
              </w:rPr>
              <w:t xml:space="preserve">Colegio </w:t>
            </w:r>
            <w:r w:rsidR="00860F99" w:rsidRPr="00860F99">
              <w:rPr>
                <w:color w:val="365F91"/>
                <w:lang w:val="es-CR"/>
              </w:rPr>
              <w:t xml:space="preserve">de Farmacéuticos de Costa Rica </w:t>
            </w:r>
          </w:p>
        </w:tc>
        <w:tc>
          <w:tcPr>
            <w:tcW w:w="1503" w:type="dxa"/>
            <w:shd w:val="clear" w:color="auto" w:fill="auto"/>
          </w:tcPr>
          <w:p w14:paraId="6BB9506B" w14:textId="77777777" w:rsidR="00A54072" w:rsidRPr="00860F99" w:rsidRDefault="003509A8">
            <w:pPr>
              <w:pStyle w:val="TableParagraph"/>
              <w:ind w:left="143"/>
            </w:pPr>
            <w:r w:rsidRPr="00860F99">
              <w:rPr>
                <w:color w:val="365F91"/>
              </w:rPr>
              <w:t>Costa Rica</w:t>
            </w:r>
          </w:p>
        </w:tc>
        <w:tc>
          <w:tcPr>
            <w:tcW w:w="1696" w:type="dxa"/>
            <w:shd w:val="clear" w:color="auto" w:fill="auto"/>
          </w:tcPr>
          <w:p w14:paraId="3F4F194D" w14:textId="77777777" w:rsidR="00A54072" w:rsidRPr="00860F99" w:rsidRDefault="003509A8">
            <w:pPr>
              <w:pStyle w:val="TableParagraph"/>
              <w:ind w:left="440"/>
            </w:pPr>
            <w:r w:rsidRPr="00860F99">
              <w:rPr>
                <w:color w:val="365F91"/>
              </w:rPr>
              <w:t>937</w:t>
            </w:r>
          </w:p>
        </w:tc>
      </w:tr>
      <w:tr w:rsidR="00A54072" w:rsidRPr="00860F99" w14:paraId="7ED04F4E" w14:textId="77777777" w:rsidTr="00860F99">
        <w:trPr>
          <w:trHeight w:val="619"/>
        </w:trPr>
        <w:tc>
          <w:tcPr>
            <w:tcW w:w="429" w:type="dxa"/>
            <w:shd w:val="clear" w:color="auto" w:fill="auto"/>
          </w:tcPr>
          <w:p w14:paraId="52E7D9A1" w14:textId="77777777" w:rsidR="00A54072" w:rsidRPr="00860F99" w:rsidRDefault="00F331EE">
            <w:pPr>
              <w:pStyle w:val="TableParagraph"/>
              <w:rPr>
                <w:b/>
              </w:rPr>
            </w:pPr>
            <w:r w:rsidRPr="00860F99">
              <w:rPr>
                <w:b/>
                <w:color w:val="365F91"/>
              </w:rPr>
              <w:t>6</w:t>
            </w:r>
          </w:p>
        </w:tc>
        <w:tc>
          <w:tcPr>
            <w:tcW w:w="4872" w:type="dxa"/>
            <w:shd w:val="clear" w:color="auto" w:fill="auto"/>
          </w:tcPr>
          <w:p w14:paraId="229170C5" w14:textId="23F7728B" w:rsidR="00A54072" w:rsidRPr="00860F99" w:rsidRDefault="003509A8" w:rsidP="00860F99">
            <w:pPr>
              <w:pStyle w:val="TableParagraph"/>
              <w:ind w:left="209"/>
              <w:rPr>
                <w:lang w:val="es-CR"/>
              </w:rPr>
            </w:pPr>
            <w:r w:rsidRPr="00860F99">
              <w:rPr>
                <w:color w:val="365F91"/>
                <w:lang w:val="es-CR"/>
              </w:rPr>
              <w:t>Colegio de Químicos, Bioquímicos y Farmacéuticos</w:t>
            </w:r>
            <w:r w:rsidR="00860F99" w:rsidRPr="00860F99">
              <w:rPr>
                <w:lang w:val="es-CR"/>
              </w:rPr>
              <w:t xml:space="preserve"> </w:t>
            </w:r>
            <w:r w:rsidR="00860F99" w:rsidRPr="00860F99">
              <w:rPr>
                <w:color w:val="365F91"/>
                <w:lang w:val="es-CR"/>
              </w:rPr>
              <w:t xml:space="preserve">de Pichincha </w:t>
            </w:r>
          </w:p>
        </w:tc>
        <w:tc>
          <w:tcPr>
            <w:tcW w:w="1503" w:type="dxa"/>
            <w:shd w:val="clear" w:color="auto" w:fill="auto"/>
          </w:tcPr>
          <w:p w14:paraId="40A005F7" w14:textId="77777777" w:rsidR="00A54072" w:rsidRPr="00860F99" w:rsidRDefault="003509A8">
            <w:pPr>
              <w:pStyle w:val="TableParagraph"/>
              <w:ind w:left="143"/>
            </w:pPr>
            <w:r w:rsidRPr="00860F99">
              <w:rPr>
                <w:color w:val="365F91"/>
              </w:rPr>
              <w:t>Ecuador</w:t>
            </w:r>
          </w:p>
        </w:tc>
        <w:tc>
          <w:tcPr>
            <w:tcW w:w="1696" w:type="dxa"/>
            <w:shd w:val="clear" w:color="auto" w:fill="auto"/>
          </w:tcPr>
          <w:p w14:paraId="5611AABF" w14:textId="77777777" w:rsidR="00A54072" w:rsidRPr="00860F99" w:rsidRDefault="003509A8">
            <w:pPr>
              <w:pStyle w:val="TableParagraph"/>
              <w:ind w:left="440"/>
            </w:pPr>
            <w:r w:rsidRPr="00860F99">
              <w:rPr>
                <w:color w:val="365F91"/>
              </w:rPr>
              <w:t>240</w:t>
            </w:r>
          </w:p>
        </w:tc>
      </w:tr>
      <w:tr w:rsidR="00F331EE" w:rsidRPr="00860F99" w14:paraId="7CB40D1A" w14:textId="77777777" w:rsidTr="00860F99">
        <w:trPr>
          <w:trHeight w:val="619"/>
        </w:trPr>
        <w:tc>
          <w:tcPr>
            <w:tcW w:w="429" w:type="dxa"/>
            <w:shd w:val="clear" w:color="auto" w:fill="auto"/>
          </w:tcPr>
          <w:p w14:paraId="187F4F16" w14:textId="77777777" w:rsidR="00F331EE" w:rsidRPr="00860F99" w:rsidRDefault="00F331EE">
            <w:pPr>
              <w:pStyle w:val="TableParagraph"/>
              <w:rPr>
                <w:b/>
                <w:color w:val="365F91"/>
              </w:rPr>
            </w:pPr>
            <w:r w:rsidRPr="00860F99">
              <w:rPr>
                <w:b/>
                <w:color w:val="365F91"/>
              </w:rPr>
              <w:t>7</w:t>
            </w:r>
          </w:p>
        </w:tc>
        <w:tc>
          <w:tcPr>
            <w:tcW w:w="4872" w:type="dxa"/>
            <w:shd w:val="clear" w:color="auto" w:fill="auto"/>
          </w:tcPr>
          <w:p w14:paraId="6709BA42" w14:textId="77777777" w:rsidR="00F331EE" w:rsidRPr="00860F99" w:rsidRDefault="00F331EE">
            <w:pPr>
              <w:pStyle w:val="TableParagraph"/>
              <w:ind w:left="209"/>
              <w:rPr>
                <w:color w:val="365F91"/>
                <w:lang w:val="es-CR"/>
              </w:rPr>
            </w:pPr>
            <w:r w:rsidRPr="00860F99">
              <w:rPr>
                <w:color w:val="365F91"/>
                <w:lang w:val="es-CR"/>
              </w:rPr>
              <w:t>Colegio Nacional de Farmacéuticos de Panamá</w:t>
            </w:r>
          </w:p>
        </w:tc>
        <w:tc>
          <w:tcPr>
            <w:tcW w:w="1503" w:type="dxa"/>
            <w:shd w:val="clear" w:color="auto" w:fill="auto"/>
          </w:tcPr>
          <w:p w14:paraId="7B3B69D0" w14:textId="77777777" w:rsidR="00F331EE" w:rsidRPr="00860F99" w:rsidRDefault="00F331EE">
            <w:pPr>
              <w:pStyle w:val="TableParagraph"/>
              <w:ind w:left="143"/>
              <w:rPr>
                <w:color w:val="365F91"/>
                <w:lang w:val="es-CR"/>
              </w:rPr>
            </w:pPr>
            <w:r w:rsidRPr="00860F99">
              <w:rPr>
                <w:color w:val="365F91"/>
                <w:lang w:val="es-CR"/>
              </w:rPr>
              <w:t>Panamá</w:t>
            </w:r>
          </w:p>
        </w:tc>
        <w:tc>
          <w:tcPr>
            <w:tcW w:w="1696" w:type="dxa"/>
            <w:shd w:val="clear" w:color="auto" w:fill="auto"/>
          </w:tcPr>
          <w:p w14:paraId="315749B9" w14:textId="6671D0A3" w:rsidR="00F331EE" w:rsidRPr="00860F99" w:rsidRDefault="00860F99" w:rsidP="00860F99">
            <w:pPr>
              <w:pStyle w:val="TableParagraph"/>
              <w:rPr>
                <w:color w:val="365F91"/>
                <w:lang w:val="es-CR"/>
              </w:rPr>
            </w:pPr>
            <w:r w:rsidRPr="00860F99">
              <w:rPr>
                <w:color w:val="365F91"/>
                <w:lang w:val="es-CR"/>
              </w:rPr>
              <w:t xml:space="preserve">      500</w:t>
            </w:r>
          </w:p>
        </w:tc>
      </w:tr>
      <w:tr w:rsidR="00A54072" w:rsidRPr="00860F99" w14:paraId="65E93E84" w14:textId="77777777" w:rsidTr="00860F99">
        <w:trPr>
          <w:trHeight w:val="616"/>
        </w:trPr>
        <w:tc>
          <w:tcPr>
            <w:tcW w:w="429" w:type="dxa"/>
            <w:shd w:val="clear" w:color="auto" w:fill="auto"/>
          </w:tcPr>
          <w:p w14:paraId="2267A8EA" w14:textId="77777777" w:rsidR="00A54072" w:rsidRPr="00860F99" w:rsidRDefault="00F331EE">
            <w:pPr>
              <w:pStyle w:val="TableParagraph"/>
              <w:rPr>
                <w:b/>
              </w:rPr>
            </w:pPr>
            <w:r w:rsidRPr="00860F99">
              <w:rPr>
                <w:b/>
                <w:color w:val="365F91"/>
              </w:rPr>
              <w:t>8</w:t>
            </w:r>
          </w:p>
        </w:tc>
        <w:tc>
          <w:tcPr>
            <w:tcW w:w="4872" w:type="dxa"/>
            <w:shd w:val="clear" w:color="auto" w:fill="auto"/>
          </w:tcPr>
          <w:p w14:paraId="7DC7E641" w14:textId="77777777" w:rsidR="00A54072" w:rsidRPr="00860F99" w:rsidRDefault="003509A8">
            <w:pPr>
              <w:pStyle w:val="TableParagraph"/>
              <w:ind w:left="209"/>
              <w:rPr>
                <w:lang w:val="es-CR"/>
              </w:rPr>
            </w:pPr>
            <w:r w:rsidRPr="00860F99">
              <w:rPr>
                <w:color w:val="365F91"/>
                <w:lang w:val="es-CR"/>
              </w:rPr>
              <w:t>Asociación de Químicos Farmacéuticos del</w:t>
            </w:r>
          </w:p>
          <w:p w14:paraId="78D9563A" w14:textId="26E11F7C" w:rsidR="00A54072" w:rsidRPr="00860F99" w:rsidRDefault="00860F99" w:rsidP="00860F99">
            <w:pPr>
              <w:pStyle w:val="TableParagraph"/>
              <w:spacing w:before="38" w:line="240" w:lineRule="auto"/>
              <w:ind w:left="209"/>
              <w:rPr>
                <w:lang w:val="es-CR"/>
              </w:rPr>
            </w:pPr>
            <w:r w:rsidRPr="00860F99">
              <w:rPr>
                <w:color w:val="365F91"/>
                <w:lang w:val="es-CR"/>
              </w:rPr>
              <w:t xml:space="preserve">Paraguay </w:t>
            </w:r>
          </w:p>
        </w:tc>
        <w:tc>
          <w:tcPr>
            <w:tcW w:w="1503" w:type="dxa"/>
            <w:shd w:val="clear" w:color="auto" w:fill="auto"/>
          </w:tcPr>
          <w:p w14:paraId="44CDF0C5" w14:textId="77777777" w:rsidR="00A54072" w:rsidRPr="00860F99" w:rsidRDefault="003509A8">
            <w:pPr>
              <w:pStyle w:val="TableParagraph"/>
              <w:ind w:left="143"/>
            </w:pPr>
            <w:r w:rsidRPr="00860F99">
              <w:rPr>
                <w:color w:val="365F91"/>
              </w:rPr>
              <w:t>Paraguay</w:t>
            </w:r>
          </w:p>
        </w:tc>
        <w:tc>
          <w:tcPr>
            <w:tcW w:w="1696" w:type="dxa"/>
            <w:shd w:val="clear" w:color="auto" w:fill="auto"/>
          </w:tcPr>
          <w:p w14:paraId="2B9A9F97" w14:textId="77777777" w:rsidR="00A54072" w:rsidRPr="00860F99" w:rsidRDefault="003509A8">
            <w:pPr>
              <w:pStyle w:val="TableParagraph"/>
              <w:ind w:left="440"/>
            </w:pPr>
            <w:r w:rsidRPr="00860F99">
              <w:rPr>
                <w:color w:val="365F91"/>
              </w:rPr>
              <w:t>600</w:t>
            </w:r>
          </w:p>
        </w:tc>
      </w:tr>
      <w:tr w:rsidR="00A54072" w:rsidRPr="00860F99" w14:paraId="3CF9AAC4" w14:textId="77777777" w:rsidTr="00860F99">
        <w:trPr>
          <w:trHeight w:val="309"/>
        </w:trPr>
        <w:tc>
          <w:tcPr>
            <w:tcW w:w="429" w:type="dxa"/>
            <w:shd w:val="clear" w:color="auto" w:fill="auto"/>
          </w:tcPr>
          <w:p w14:paraId="401045EA" w14:textId="77777777" w:rsidR="00A54072" w:rsidRPr="00860F99" w:rsidRDefault="00F331EE">
            <w:pPr>
              <w:pStyle w:val="TableParagraph"/>
              <w:rPr>
                <w:b/>
              </w:rPr>
            </w:pPr>
            <w:r w:rsidRPr="00860F99">
              <w:rPr>
                <w:b/>
                <w:color w:val="365F91"/>
              </w:rPr>
              <w:t>9</w:t>
            </w:r>
          </w:p>
        </w:tc>
        <w:tc>
          <w:tcPr>
            <w:tcW w:w="4872" w:type="dxa"/>
            <w:shd w:val="clear" w:color="auto" w:fill="auto"/>
          </w:tcPr>
          <w:p w14:paraId="4B56F46E" w14:textId="77777777" w:rsidR="00A54072" w:rsidRPr="00860F99" w:rsidRDefault="003509A8">
            <w:pPr>
              <w:pStyle w:val="TableParagraph"/>
              <w:ind w:left="209"/>
              <w:rPr>
                <w:lang w:val="es-CR"/>
              </w:rPr>
            </w:pPr>
            <w:r w:rsidRPr="00860F99">
              <w:rPr>
                <w:color w:val="365F91"/>
                <w:lang w:val="es-CR"/>
              </w:rPr>
              <w:t>Asociación de Química y Farmacia del Uruguay</w:t>
            </w:r>
          </w:p>
        </w:tc>
        <w:tc>
          <w:tcPr>
            <w:tcW w:w="1503" w:type="dxa"/>
            <w:shd w:val="clear" w:color="auto" w:fill="auto"/>
          </w:tcPr>
          <w:p w14:paraId="61EBF24E" w14:textId="77777777" w:rsidR="00A54072" w:rsidRPr="00860F99" w:rsidRDefault="003509A8">
            <w:pPr>
              <w:pStyle w:val="TableParagraph"/>
              <w:ind w:left="143"/>
            </w:pPr>
            <w:r w:rsidRPr="00860F99">
              <w:rPr>
                <w:color w:val="365F91"/>
              </w:rPr>
              <w:t>Uruguay</w:t>
            </w:r>
          </w:p>
        </w:tc>
        <w:tc>
          <w:tcPr>
            <w:tcW w:w="1696" w:type="dxa"/>
            <w:shd w:val="clear" w:color="auto" w:fill="auto"/>
          </w:tcPr>
          <w:p w14:paraId="33BB8C14" w14:textId="77777777" w:rsidR="00A54072" w:rsidRPr="00860F99" w:rsidRDefault="003509A8">
            <w:pPr>
              <w:pStyle w:val="TableParagraph"/>
              <w:ind w:left="440"/>
            </w:pPr>
            <w:r w:rsidRPr="00860F99">
              <w:rPr>
                <w:color w:val="365F91"/>
              </w:rPr>
              <w:t>789</w:t>
            </w:r>
          </w:p>
        </w:tc>
      </w:tr>
      <w:tr w:rsidR="00A54072" w:rsidRPr="00860F99" w14:paraId="1DC261EA" w14:textId="77777777" w:rsidTr="00860F99">
        <w:trPr>
          <w:trHeight w:val="307"/>
        </w:trPr>
        <w:tc>
          <w:tcPr>
            <w:tcW w:w="429" w:type="dxa"/>
            <w:shd w:val="clear" w:color="auto" w:fill="auto"/>
          </w:tcPr>
          <w:p w14:paraId="5118F054" w14:textId="77777777" w:rsidR="00A54072" w:rsidRPr="00860F99" w:rsidRDefault="00F331EE">
            <w:pPr>
              <w:pStyle w:val="TableParagraph"/>
              <w:rPr>
                <w:b/>
              </w:rPr>
            </w:pPr>
            <w:r w:rsidRPr="00860F99">
              <w:rPr>
                <w:b/>
                <w:color w:val="365F91"/>
              </w:rPr>
              <w:t>10</w:t>
            </w:r>
          </w:p>
        </w:tc>
        <w:tc>
          <w:tcPr>
            <w:tcW w:w="4872" w:type="dxa"/>
            <w:shd w:val="clear" w:color="auto" w:fill="auto"/>
          </w:tcPr>
          <w:p w14:paraId="44C89929" w14:textId="7667DEA0" w:rsidR="00A54072" w:rsidRPr="00860F99" w:rsidRDefault="003509A8">
            <w:pPr>
              <w:pStyle w:val="TableParagraph"/>
              <w:ind w:left="209"/>
            </w:pPr>
            <w:r w:rsidRPr="00860F99">
              <w:rPr>
                <w:color w:val="365F91"/>
              </w:rPr>
              <w:t>America</w:t>
            </w:r>
            <w:r w:rsidR="00860F99" w:rsidRPr="00860F99">
              <w:rPr>
                <w:color w:val="365F91"/>
              </w:rPr>
              <w:t xml:space="preserve">n Pharmacists Association </w:t>
            </w:r>
          </w:p>
        </w:tc>
        <w:tc>
          <w:tcPr>
            <w:tcW w:w="1503" w:type="dxa"/>
            <w:shd w:val="clear" w:color="auto" w:fill="auto"/>
          </w:tcPr>
          <w:p w14:paraId="5EA8A125" w14:textId="77777777" w:rsidR="00A54072" w:rsidRPr="00860F99" w:rsidRDefault="003509A8">
            <w:pPr>
              <w:pStyle w:val="TableParagraph"/>
              <w:ind w:left="143"/>
            </w:pPr>
            <w:r w:rsidRPr="00860F99">
              <w:rPr>
                <w:color w:val="365F91"/>
              </w:rPr>
              <w:t>USA</w:t>
            </w:r>
          </w:p>
        </w:tc>
        <w:tc>
          <w:tcPr>
            <w:tcW w:w="1696" w:type="dxa"/>
            <w:shd w:val="clear" w:color="auto" w:fill="auto"/>
          </w:tcPr>
          <w:p w14:paraId="063AEDD3" w14:textId="77777777" w:rsidR="00A54072" w:rsidRPr="00860F99" w:rsidRDefault="003509A8">
            <w:pPr>
              <w:pStyle w:val="TableParagraph"/>
              <w:ind w:left="440"/>
            </w:pPr>
            <w:r w:rsidRPr="00860F99">
              <w:rPr>
                <w:color w:val="365F91"/>
              </w:rPr>
              <w:t>63.000</w:t>
            </w:r>
          </w:p>
        </w:tc>
      </w:tr>
      <w:tr w:rsidR="00A54072" w14:paraId="5C06FB79" w14:textId="77777777" w:rsidTr="00860F99">
        <w:trPr>
          <w:trHeight w:val="618"/>
        </w:trPr>
        <w:tc>
          <w:tcPr>
            <w:tcW w:w="429" w:type="dxa"/>
            <w:tcBorders>
              <w:bottom w:val="single" w:sz="8" w:space="0" w:color="4F81BC"/>
            </w:tcBorders>
            <w:shd w:val="clear" w:color="auto" w:fill="auto"/>
          </w:tcPr>
          <w:p w14:paraId="45331291" w14:textId="77777777" w:rsidR="00A54072" w:rsidRPr="00860F99" w:rsidRDefault="00F331EE">
            <w:pPr>
              <w:pStyle w:val="TableParagraph"/>
              <w:rPr>
                <w:b/>
              </w:rPr>
            </w:pPr>
            <w:r w:rsidRPr="00860F99">
              <w:rPr>
                <w:b/>
                <w:color w:val="365F91"/>
              </w:rPr>
              <w:t>11</w:t>
            </w:r>
          </w:p>
        </w:tc>
        <w:tc>
          <w:tcPr>
            <w:tcW w:w="4872" w:type="dxa"/>
            <w:tcBorders>
              <w:bottom w:val="single" w:sz="8" w:space="0" w:color="4F81BC"/>
            </w:tcBorders>
            <w:shd w:val="clear" w:color="auto" w:fill="auto"/>
          </w:tcPr>
          <w:p w14:paraId="535C263B" w14:textId="77777777" w:rsidR="00A54072" w:rsidRPr="00860F99" w:rsidRDefault="003509A8">
            <w:pPr>
              <w:pStyle w:val="TableParagraph"/>
              <w:ind w:left="209"/>
            </w:pPr>
            <w:r w:rsidRPr="00860F99">
              <w:rPr>
                <w:color w:val="365F91"/>
              </w:rPr>
              <w:t>American Society of Health-System Pharmacists</w:t>
            </w:r>
          </w:p>
          <w:p w14:paraId="1133924F" w14:textId="09D48967" w:rsidR="00A54072" w:rsidRPr="00860F99" w:rsidRDefault="00A54072">
            <w:pPr>
              <w:pStyle w:val="TableParagraph"/>
              <w:spacing w:before="41" w:line="240" w:lineRule="auto"/>
              <w:ind w:left="209"/>
            </w:pPr>
          </w:p>
        </w:tc>
        <w:tc>
          <w:tcPr>
            <w:tcW w:w="1503" w:type="dxa"/>
            <w:tcBorders>
              <w:bottom w:val="single" w:sz="8" w:space="0" w:color="4F81BC"/>
            </w:tcBorders>
            <w:shd w:val="clear" w:color="auto" w:fill="auto"/>
          </w:tcPr>
          <w:p w14:paraId="02809142" w14:textId="77777777" w:rsidR="00A54072" w:rsidRPr="00860F99" w:rsidRDefault="003509A8">
            <w:pPr>
              <w:pStyle w:val="TableParagraph"/>
              <w:ind w:left="143"/>
            </w:pPr>
            <w:r w:rsidRPr="00860F99">
              <w:rPr>
                <w:color w:val="365F91"/>
              </w:rPr>
              <w:t>USA</w:t>
            </w:r>
          </w:p>
        </w:tc>
        <w:tc>
          <w:tcPr>
            <w:tcW w:w="1696" w:type="dxa"/>
            <w:tcBorders>
              <w:bottom w:val="single" w:sz="8" w:space="0" w:color="4F81BC"/>
            </w:tcBorders>
            <w:shd w:val="clear" w:color="auto" w:fill="auto"/>
          </w:tcPr>
          <w:p w14:paraId="19513911" w14:textId="77777777" w:rsidR="00A54072" w:rsidRPr="00860F99" w:rsidRDefault="003509A8">
            <w:pPr>
              <w:pStyle w:val="TableParagraph"/>
              <w:ind w:left="440"/>
            </w:pPr>
            <w:r w:rsidRPr="00860F99">
              <w:rPr>
                <w:color w:val="365F91"/>
              </w:rPr>
              <w:t>43.000</w:t>
            </w:r>
          </w:p>
        </w:tc>
      </w:tr>
    </w:tbl>
    <w:p w14:paraId="3BFD0B58" w14:textId="77777777" w:rsidR="000807C4" w:rsidRDefault="000807C4">
      <w:pPr>
        <w:pStyle w:val="Textoindependiente"/>
        <w:spacing w:before="3"/>
        <w:rPr>
          <w:b/>
          <w:sz w:val="25"/>
        </w:rPr>
      </w:pPr>
    </w:p>
    <w:p w14:paraId="73EC4116" w14:textId="30116F37" w:rsidR="00E470AD" w:rsidRDefault="003509A8" w:rsidP="00E470AD">
      <w:pPr>
        <w:rPr>
          <w:b/>
        </w:rPr>
      </w:pPr>
      <w:r>
        <w:rPr>
          <w:b/>
        </w:rPr>
        <w:t>Main activities of the Forum between June 201</w:t>
      </w:r>
      <w:r w:rsidR="00F331EE">
        <w:rPr>
          <w:b/>
        </w:rPr>
        <w:t>9</w:t>
      </w:r>
      <w:r>
        <w:rPr>
          <w:b/>
        </w:rPr>
        <w:t xml:space="preserve"> and May 20</w:t>
      </w:r>
      <w:r w:rsidR="00F331EE">
        <w:rPr>
          <w:b/>
        </w:rPr>
        <w:t>20</w:t>
      </w:r>
      <w:r>
        <w:rPr>
          <w:b/>
        </w:rPr>
        <w:t>:</w:t>
      </w:r>
    </w:p>
    <w:p w14:paraId="552441B0" w14:textId="4C5F33F2" w:rsidR="004D4575" w:rsidRPr="00C675DD" w:rsidRDefault="004D4575" w:rsidP="00B85CED">
      <w:pPr>
        <w:jc w:val="both"/>
        <w:rPr>
          <w:rFonts w:ascii="Arial" w:hAnsi="Arial" w:cs="Arial"/>
        </w:rPr>
      </w:pPr>
      <w:r w:rsidRPr="00C675DD">
        <w:rPr>
          <w:rFonts w:ascii="Arial" w:hAnsi="Arial" w:cs="Arial"/>
        </w:rPr>
        <w:t>1) Two general assemblies were held: ordinary and extraordinary.</w:t>
      </w:r>
      <w:r w:rsidR="00795CBC">
        <w:rPr>
          <w:rFonts w:ascii="Arial" w:hAnsi="Arial" w:cs="Arial"/>
        </w:rPr>
        <w:t xml:space="preserve"> H</w:t>
      </w:r>
      <w:r w:rsidR="00795CBC" w:rsidRPr="00795CBC">
        <w:rPr>
          <w:rFonts w:ascii="Arial" w:hAnsi="Arial" w:cs="Arial"/>
        </w:rPr>
        <w:t>eld on August 29, 2019 in Montevideo, Uruguay.</w:t>
      </w:r>
      <w:r w:rsidR="00795CBC">
        <w:rPr>
          <w:rFonts w:ascii="Arial" w:hAnsi="Arial" w:cs="Arial"/>
        </w:rPr>
        <w:t xml:space="preserve"> </w:t>
      </w:r>
      <w:r w:rsidR="00795CBC">
        <w:rPr>
          <w:rFonts w:ascii="Arial" w:hAnsi="Arial" w:cs="Arial"/>
        </w:rPr>
        <w:tab/>
      </w:r>
    </w:p>
    <w:p w14:paraId="20185B39" w14:textId="26B96ADF" w:rsidR="007B0B82" w:rsidRPr="00AB3B68" w:rsidRDefault="004D4575" w:rsidP="00B85CED">
      <w:pPr>
        <w:jc w:val="both"/>
        <w:rPr>
          <w:rFonts w:ascii="Arial" w:hAnsi="Arial" w:cs="Arial"/>
        </w:rPr>
      </w:pPr>
      <w:r w:rsidRPr="00AB3B68">
        <w:rPr>
          <w:rFonts w:ascii="Arial" w:hAnsi="Arial" w:cs="Arial"/>
        </w:rPr>
        <w:t xml:space="preserve">a) In the Ordinary General Assembly, the </w:t>
      </w:r>
      <w:r w:rsidR="007B0B82" w:rsidRPr="00AB3B68">
        <w:rPr>
          <w:rFonts w:ascii="Arial" w:hAnsi="Arial" w:cs="Arial"/>
        </w:rPr>
        <w:t xml:space="preserve">main approved issues </w:t>
      </w:r>
      <w:r w:rsidRPr="00AB3B68">
        <w:rPr>
          <w:rFonts w:ascii="Arial" w:hAnsi="Arial" w:cs="Arial"/>
        </w:rPr>
        <w:t xml:space="preserve">were: </w:t>
      </w:r>
    </w:p>
    <w:p w14:paraId="4FF0DB55" w14:textId="661B1ADA" w:rsidR="007B0B82" w:rsidRPr="00795CBC" w:rsidRDefault="004D4575" w:rsidP="00B85CED">
      <w:pPr>
        <w:pStyle w:val="Prrafodelista"/>
        <w:numPr>
          <w:ilvl w:val="0"/>
          <w:numId w:val="9"/>
        </w:numPr>
        <w:rPr>
          <w:rFonts w:ascii="Arial" w:hAnsi="Arial" w:cs="Arial"/>
        </w:rPr>
      </w:pPr>
      <w:r w:rsidRPr="00795CBC">
        <w:rPr>
          <w:rFonts w:ascii="Arial" w:hAnsi="Arial" w:cs="Arial"/>
        </w:rPr>
        <w:t xml:space="preserve">the renewal of 3 Executive Committee positions for the 2019-2021 period: president, director of pharmaceutical education and director of pharmaceutical practice; </w:t>
      </w:r>
    </w:p>
    <w:p w14:paraId="5C875D6F" w14:textId="4A5801EF" w:rsidR="007B0B82" w:rsidRDefault="004D4575" w:rsidP="00B85CED">
      <w:pPr>
        <w:pStyle w:val="Prrafodelista"/>
        <w:numPr>
          <w:ilvl w:val="0"/>
          <w:numId w:val="9"/>
        </w:numPr>
        <w:rPr>
          <w:rFonts w:ascii="Arial" w:hAnsi="Arial" w:cs="Arial"/>
        </w:rPr>
      </w:pPr>
      <w:r w:rsidRPr="00795CBC">
        <w:rPr>
          <w:rFonts w:ascii="Arial" w:hAnsi="Arial" w:cs="Arial"/>
        </w:rPr>
        <w:t xml:space="preserve">the choice of </w:t>
      </w:r>
      <w:proofErr w:type="spellStart"/>
      <w:r w:rsidRPr="00795CBC">
        <w:rPr>
          <w:rFonts w:ascii="Arial" w:hAnsi="Arial" w:cs="Arial"/>
        </w:rPr>
        <w:t>ColFar</w:t>
      </w:r>
      <w:proofErr w:type="spellEnd"/>
      <w:r w:rsidRPr="00795CBC">
        <w:rPr>
          <w:rFonts w:ascii="Arial" w:hAnsi="Arial" w:cs="Arial"/>
        </w:rPr>
        <w:t xml:space="preserve"> as the new headquarters of the technical secretariat for 3 years</w:t>
      </w:r>
      <w:r w:rsidR="00575ABE">
        <w:rPr>
          <w:rFonts w:ascii="Arial" w:hAnsi="Arial" w:cs="Arial"/>
        </w:rPr>
        <w:t xml:space="preserve"> </w:t>
      </w:r>
      <w:commentRangeStart w:id="3"/>
      <w:r w:rsidR="00575ABE" w:rsidRPr="00575ABE">
        <w:rPr>
          <w:rFonts w:ascii="Arial" w:hAnsi="Arial" w:cs="Arial"/>
          <w:color w:val="FF0000"/>
        </w:rPr>
        <w:t>(2019-2022)</w:t>
      </w:r>
      <w:commentRangeEnd w:id="3"/>
      <w:r w:rsidR="00575ABE">
        <w:rPr>
          <w:rStyle w:val="Refdecomentario"/>
        </w:rPr>
        <w:commentReference w:id="3"/>
      </w:r>
      <w:r w:rsidRPr="00795CBC">
        <w:rPr>
          <w:rFonts w:ascii="Arial" w:hAnsi="Arial" w:cs="Arial"/>
        </w:rPr>
        <w:t xml:space="preserve">; </w:t>
      </w:r>
    </w:p>
    <w:p w14:paraId="738E4483" w14:textId="2DB4711C" w:rsidR="007B0B82" w:rsidRDefault="004D4575" w:rsidP="00B85CED">
      <w:pPr>
        <w:pStyle w:val="Prrafodelista"/>
        <w:numPr>
          <w:ilvl w:val="0"/>
          <w:numId w:val="9"/>
        </w:numPr>
        <w:rPr>
          <w:rFonts w:ascii="Arial" w:hAnsi="Arial" w:cs="Arial"/>
        </w:rPr>
      </w:pPr>
      <w:r w:rsidRPr="00795CBC">
        <w:rPr>
          <w:rFonts w:ascii="Arial" w:hAnsi="Arial" w:cs="Arial"/>
        </w:rPr>
        <w:t>the action plan and the budget for the period 2019-2020</w:t>
      </w:r>
    </w:p>
    <w:p w14:paraId="6AF8CE62" w14:textId="3F5FCB78" w:rsidR="004D4575" w:rsidRDefault="004D4575" w:rsidP="00B85CED">
      <w:pPr>
        <w:pStyle w:val="Prrafodelista"/>
        <w:numPr>
          <w:ilvl w:val="0"/>
          <w:numId w:val="9"/>
        </w:numPr>
        <w:rPr>
          <w:rFonts w:ascii="Arial" w:hAnsi="Arial" w:cs="Arial"/>
        </w:rPr>
      </w:pPr>
      <w:r w:rsidRPr="00795CBC">
        <w:rPr>
          <w:rFonts w:ascii="Arial" w:hAnsi="Arial" w:cs="Arial"/>
        </w:rPr>
        <w:t xml:space="preserve">the </w:t>
      </w:r>
      <w:r w:rsidR="007B0B82">
        <w:rPr>
          <w:rFonts w:ascii="Arial" w:hAnsi="Arial" w:cs="Arial"/>
        </w:rPr>
        <w:t xml:space="preserve">incorporation </w:t>
      </w:r>
      <w:r w:rsidRPr="00795CBC">
        <w:rPr>
          <w:rFonts w:ascii="Arial" w:hAnsi="Arial" w:cs="Arial"/>
        </w:rPr>
        <w:t>of two new pharmaceutical organizations: Bolivian Society of Pharmaceutical Sciences and National College of Pharmacists of Panama.</w:t>
      </w:r>
    </w:p>
    <w:p w14:paraId="05751D86" w14:textId="1C03763A" w:rsidR="007B0B82" w:rsidRPr="00795CBC" w:rsidRDefault="007B0B82" w:rsidP="00B85CED">
      <w:pPr>
        <w:pStyle w:val="Prrafodelista"/>
        <w:numPr>
          <w:ilvl w:val="0"/>
          <w:numId w:val="9"/>
        </w:numPr>
        <w:rPr>
          <w:rFonts w:ascii="Arial" w:hAnsi="Arial" w:cs="Arial"/>
        </w:rPr>
      </w:pPr>
      <w:r>
        <w:rPr>
          <w:rFonts w:ascii="Arial" w:hAnsi="Arial" w:cs="Arial"/>
        </w:rPr>
        <w:t>Two possible locations to held the next Ordinary General Assembly (Bolivia or Ecuador)</w:t>
      </w:r>
    </w:p>
    <w:p w14:paraId="3135C357" w14:textId="6A9B75E5" w:rsidR="004D4575" w:rsidRDefault="004D4575" w:rsidP="00B85CED">
      <w:pPr>
        <w:jc w:val="both"/>
        <w:rPr>
          <w:rFonts w:ascii="Arial" w:hAnsi="Arial" w:cs="Arial"/>
        </w:rPr>
      </w:pPr>
      <w:r w:rsidRPr="00C675DD">
        <w:rPr>
          <w:rFonts w:ascii="Arial" w:hAnsi="Arial" w:cs="Arial"/>
        </w:rPr>
        <w:t xml:space="preserve">b) In the Extraordinary General Assembly a workshop was held </w:t>
      </w:r>
      <w:r w:rsidR="007B0B82">
        <w:rPr>
          <w:rFonts w:ascii="Arial" w:hAnsi="Arial" w:cs="Arial"/>
        </w:rPr>
        <w:t>to introduce evolution</w:t>
      </w:r>
      <w:r w:rsidRPr="00C675DD">
        <w:rPr>
          <w:rFonts w:ascii="Arial" w:hAnsi="Arial" w:cs="Arial"/>
        </w:rPr>
        <w:t xml:space="preserve"> of the</w:t>
      </w:r>
      <w:r w:rsidR="007B0B82">
        <w:rPr>
          <w:rFonts w:ascii="Arial" w:hAnsi="Arial" w:cs="Arial"/>
        </w:rPr>
        <w:t xml:space="preserve"> PFA</w:t>
      </w:r>
      <w:r w:rsidRPr="00C675DD">
        <w:rPr>
          <w:rFonts w:ascii="Arial" w:hAnsi="Arial" w:cs="Arial"/>
        </w:rPr>
        <w:t xml:space="preserve"> </w:t>
      </w:r>
      <w:r w:rsidR="007B0B82">
        <w:rPr>
          <w:rFonts w:ascii="Arial" w:hAnsi="Arial" w:cs="Arial"/>
        </w:rPr>
        <w:t xml:space="preserve">along </w:t>
      </w:r>
      <w:r w:rsidRPr="00C675DD">
        <w:rPr>
          <w:rFonts w:ascii="Arial" w:hAnsi="Arial" w:cs="Arial"/>
        </w:rPr>
        <w:t xml:space="preserve">20 years </w:t>
      </w:r>
      <w:r w:rsidR="007B0B82">
        <w:rPr>
          <w:rFonts w:ascii="Arial" w:hAnsi="Arial" w:cs="Arial"/>
        </w:rPr>
        <w:t>since its creation</w:t>
      </w:r>
      <w:r w:rsidR="00E0121A">
        <w:rPr>
          <w:rFonts w:ascii="Arial" w:hAnsi="Arial" w:cs="Arial"/>
        </w:rPr>
        <w:t>. On the other hand,</w:t>
      </w:r>
      <w:r w:rsidRPr="00C675DD">
        <w:rPr>
          <w:rFonts w:ascii="Arial" w:hAnsi="Arial" w:cs="Arial"/>
        </w:rPr>
        <w:t xml:space="preserve"> </w:t>
      </w:r>
      <w:r w:rsidR="00E0121A">
        <w:rPr>
          <w:rFonts w:ascii="Arial" w:hAnsi="Arial" w:cs="Arial"/>
        </w:rPr>
        <w:t>it was also addressed both FIP proposals to restructure regional forums towards ONE FIP, as well as the option preferred by our forum.</w:t>
      </w:r>
    </w:p>
    <w:p w14:paraId="4CEEEA6A" w14:textId="77777777" w:rsidR="00795CBC" w:rsidRPr="00795CBC" w:rsidRDefault="00795CBC" w:rsidP="00B85CED">
      <w:pPr>
        <w:jc w:val="both"/>
        <w:rPr>
          <w:rFonts w:ascii="Arial" w:hAnsi="Arial" w:cs="Arial"/>
          <w:strike/>
        </w:rPr>
      </w:pPr>
    </w:p>
    <w:p w14:paraId="60CB0558" w14:textId="77777777" w:rsidR="00795CBC" w:rsidRPr="00795CBC" w:rsidRDefault="004D4575" w:rsidP="00B85CED">
      <w:pPr>
        <w:pStyle w:val="Textocomentario"/>
        <w:jc w:val="both"/>
        <w:rPr>
          <w:rFonts w:ascii="Arial" w:hAnsi="Arial" w:cs="Arial"/>
          <w:sz w:val="22"/>
          <w:szCs w:val="22"/>
        </w:rPr>
      </w:pPr>
      <w:r w:rsidRPr="00C675DD">
        <w:rPr>
          <w:rFonts w:ascii="Arial" w:hAnsi="Arial" w:cs="Arial"/>
        </w:rPr>
        <w:t>2</w:t>
      </w:r>
      <w:r w:rsidR="00795CBC" w:rsidRPr="00795CBC">
        <w:rPr>
          <w:rFonts w:ascii="Arial" w:hAnsi="Arial" w:cs="Arial"/>
        </w:rPr>
        <w:t xml:space="preserve">) </w:t>
      </w:r>
      <w:r w:rsidR="00795CBC" w:rsidRPr="00795CBC">
        <w:rPr>
          <w:rFonts w:ascii="Arial" w:hAnsi="Arial" w:cs="Arial"/>
          <w:sz w:val="22"/>
          <w:szCs w:val="22"/>
        </w:rPr>
        <w:t xml:space="preserve">Participation of the President and the Professional Secretary during the FIP Congress 2019 (Abu Dhabi, United Arab Emirates, from 22 </w:t>
      </w:r>
      <w:proofErr w:type="spellStart"/>
      <w:r w:rsidR="00795CBC" w:rsidRPr="00795CBC">
        <w:rPr>
          <w:rFonts w:ascii="Arial" w:hAnsi="Arial" w:cs="Arial"/>
          <w:sz w:val="22"/>
          <w:szCs w:val="22"/>
        </w:rPr>
        <w:t>nd</w:t>
      </w:r>
      <w:proofErr w:type="spellEnd"/>
      <w:r w:rsidR="00795CBC" w:rsidRPr="00795CBC">
        <w:rPr>
          <w:rFonts w:ascii="Arial" w:hAnsi="Arial" w:cs="Arial"/>
          <w:sz w:val="22"/>
          <w:szCs w:val="22"/>
        </w:rPr>
        <w:t xml:space="preserve"> to 26 </w:t>
      </w:r>
      <w:proofErr w:type="spellStart"/>
      <w:r w:rsidR="00795CBC" w:rsidRPr="00795CBC">
        <w:rPr>
          <w:rFonts w:ascii="Arial" w:hAnsi="Arial" w:cs="Arial"/>
          <w:sz w:val="22"/>
          <w:szCs w:val="22"/>
        </w:rPr>
        <w:t>th</w:t>
      </w:r>
      <w:proofErr w:type="spellEnd"/>
      <w:r w:rsidR="00795CBC" w:rsidRPr="00795CBC">
        <w:rPr>
          <w:rFonts w:ascii="Arial" w:hAnsi="Arial" w:cs="Arial"/>
          <w:sz w:val="22"/>
          <w:szCs w:val="22"/>
        </w:rPr>
        <w:t xml:space="preserve"> September) in the following events:</w:t>
      </w:r>
    </w:p>
    <w:p w14:paraId="4C05B611" w14:textId="78EE6B13" w:rsidR="004D4575" w:rsidRPr="00C675DD" w:rsidRDefault="004D4575" w:rsidP="00B85CED">
      <w:pPr>
        <w:tabs>
          <w:tab w:val="left" w:pos="455"/>
        </w:tabs>
        <w:ind w:right="212"/>
        <w:jc w:val="both"/>
        <w:rPr>
          <w:rFonts w:ascii="Arial" w:hAnsi="Arial" w:cs="Arial"/>
        </w:rPr>
      </w:pPr>
      <w:r w:rsidRPr="00C675DD">
        <w:rPr>
          <w:rFonts w:ascii="Arial" w:hAnsi="Arial" w:cs="Arial"/>
        </w:rPr>
        <w:t>a) Council</w:t>
      </w:r>
      <w:r w:rsidRPr="00C675DD">
        <w:rPr>
          <w:rFonts w:ascii="Arial" w:hAnsi="Arial" w:cs="Arial"/>
          <w:spacing w:val="-4"/>
        </w:rPr>
        <w:t xml:space="preserve"> </w:t>
      </w:r>
      <w:r w:rsidRPr="00C675DD">
        <w:rPr>
          <w:rFonts w:ascii="Arial" w:hAnsi="Arial" w:cs="Arial"/>
        </w:rPr>
        <w:t>meeting</w:t>
      </w:r>
    </w:p>
    <w:p w14:paraId="122686CA" w14:textId="44496858" w:rsidR="004D4575" w:rsidRPr="00C675DD" w:rsidRDefault="004D4575" w:rsidP="00B85CED">
      <w:pPr>
        <w:tabs>
          <w:tab w:val="left" w:pos="340"/>
        </w:tabs>
        <w:jc w:val="both"/>
        <w:rPr>
          <w:rFonts w:ascii="Arial" w:hAnsi="Arial" w:cs="Arial"/>
        </w:rPr>
      </w:pPr>
      <w:r w:rsidRPr="00C675DD">
        <w:rPr>
          <w:rFonts w:ascii="Arial" w:hAnsi="Arial" w:cs="Arial"/>
        </w:rPr>
        <w:t>b) Forums</w:t>
      </w:r>
      <w:r w:rsidRPr="00C675DD">
        <w:rPr>
          <w:rFonts w:ascii="Arial" w:hAnsi="Arial" w:cs="Arial"/>
          <w:spacing w:val="-4"/>
        </w:rPr>
        <w:t xml:space="preserve"> </w:t>
      </w:r>
      <w:r w:rsidRPr="00C675DD">
        <w:rPr>
          <w:rFonts w:ascii="Arial" w:hAnsi="Arial" w:cs="Arial"/>
        </w:rPr>
        <w:t>meeting</w:t>
      </w:r>
    </w:p>
    <w:p w14:paraId="6B0DBA56" w14:textId="5EA0F5CF" w:rsidR="004D4575" w:rsidRPr="00795CBC" w:rsidRDefault="004D4575" w:rsidP="00B85CED">
      <w:pPr>
        <w:tabs>
          <w:tab w:val="left" w:pos="340"/>
        </w:tabs>
        <w:jc w:val="both"/>
        <w:rPr>
          <w:rFonts w:ascii="Arial" w:hAnsi="Arial" w:cs="Arial"/>
        </w:rPr>
      </w:pPr>
      <w:commentRangeStart w:id="4"/>
      <w:r w:rsidRPr="00C675DD">
        <w:rPr>
          <w:rFonts w:ascii="Arial" w:hAnsi="Arial" w:cs="Arial"/>
        </w:rPr>
        <w:t xml:space="preserve">c) Extraordinary General Meeting which </w:t>
      </w:r>
      <w:proofErr w:type="spellStart"/>
      <w:r w:rsidR="00795CBC" w:rsidRPr="00EB10DA">
        <w:rPr>
          <w:rFonts w:ascii="Arial" w:hAnsi="Arial" w:cs="Arial"/>
          <w:strike/>
          <w:color w:val="FF0000"/>
        </w:rPr>
        <w:t>wich</w:t>
      </w:r>
      <w:proofErr w:type="spellEnd"/>
      <w:r w:rsidR="00795CBC">
        <w:rPr>
          <w:rFonts w:ascii="Arial" w:hAnsi="Arial" w:cs="Arial"/>
        </w:rPr>
        <w:t xml:space="preserve"> was</w:t>
      </w:r>
      <w:r w:rsidRPr="00C675DD">
        <w:rPr>
          <w:rFonts w:ascii="Arial" w:hAnsi="Arial" w:cs="Arial"/>
        </w:rPr>
        <w:t xml:space="preserve"> celebrated on September 25, </w:t>
      </w:r>
      <w:commentRangeStart w:id="5"/>
      <w:commentRangeStart w:id="6"/>
      <w:r w:rsidRPr="00C675DD">
        <w:rPr>
          <w:rFonts w:ascii="Arial" w:hAnsi="Arial" w:cs="Arial"/>
        </w:rPr>
        <w:t>2019</w:t>
      </w:r>
      <w:commentRangeEnd w:id="5"/>
      <w:r w:rsidR="00E0121A">
        <w:rPr>
          <w:rStyle w:val="Refdecomentario"/>
        </w:rPr>
        <w:commentReference w:id="5"/>
      </w:r>
      <w:commentRangeEnd w:id="6"/>
      <w:r w:rsidR="00214599">
        <w:rPr>
          <w:rStyle w:val="Refdecomentario"/>
        </w:rPr>
        <w:commentReference w:id="6"/>
      </w:r>
      <w:r w:rsidRPr="00795CBC">
        <w:rPr>
          <w:rFonts w:ascii="Arial" w:hAnsi="Arial" w:cs="Arial"/>
          <w:strike/>
        </w:rPr>
        <w:t xml:space="preserve">: </w:t>
      </w:r>
      <w:r w:rsidRPr="00795CBC">
        <w:rPr>
          <w:rFonts w:ascii="Arial" w:hAnsi="Arial" w:cs="Arial"/>
        </w:rPr>
        <w:t>the agenda of this Assembly has three</w:t>
      </w:r>
      <w:r w:rsidRPr="00795CBC">
        <w:rPr>
          <w:rFonts w:ascii="Arial" w:hAnsi="Arial" w:cs="Arial"/>
          <w:spacing w:val="-16"/>
        </w:rPr>
        <w:t xml:space="preserve"> </w:t>
      </w:r>
      <w:r w:rsidRPr="00795CBC">
        <w:rPr>
          <w:rFonts w:ascii="Arial" w:hAnsi="Arial" w:cs="Arial"/>
        </w:rPr>
        <w:t>points:</w:t>
      </w:r>
      <w:commentRangeEnd w:id="4"/>
      <w:r w:rsidR="00575ABE">
        <w:rPr>
          <w:rStyle w:val="Refdecomentario"/>
        </w:rPr>
        <w:commentReference w:id="4"/>
      </w:r>
    </w:p>
    <w:p w14:paraId="08B275F9" w14:textId="13E40F64" w:rsidR="004D4575" w:rsidRPr="00795CBC" w:rsidRDefault="004D4575" w:rsidP="00B85CED">
      <w:pPr>
        <w:pStyle w:val="Prrafodelista"/>
        <w:tabs>
          <w:tab w:val="left" w:pos="340"/>
        </w:tabs>
        <w:ind w:left="339"/>
        <w:rPr>
          <w:rFonts w:ascii="Arial" w:hAnsi="Arial" w:cs="Arial"/>
        </w:rPr>
      </w:pPr>
      <w:r w:rsidRPr="00795CBC">
        <w:rPr>
          <w:rFonts w:ascii="Arial" w:hAnsi="Arial" w:cs="Arial"/>
        </w:rPr>
        <w:t>c.1) Recount of the main events related to the FFA in its 20 year of existence.</w:t>
      </w:r>
    </w:p>
    <w:p w14:paraId="41648755" w14:textId="010722F7" w:rsidR="004D4575" w:rsidRPr="00795CBC" w:rsidRDefault="004D4575" w:rsidP="00B85CED">
      <w:pPr>
        <w:pStyle w:val="Prrafodelista"/>
        <w:tabs>
          <w:tab w:val="left" w:pos="340"/>
        </w:tabs>
        <w:ind w:left="339"/>
        <w:rPr>
          <w:rFonts w:ascii="Arial" w:hAnsi="Arial" w:cs="Arial"/>
        </w:rPr>
      </w:pPr>
      <w:r w:rsidRPr="00795CBC">
        <w:rPr>
          <w:rFonts w:ascii="Arial" w:hAnsi="Arial" w:cs="Arial"/>
        </w:rPr>
        <w:t xml:space="preserve">c.2) Background of the situation of regional pharmaceutical forums. </w:t>
      </w:r>
    </w:p>
    <w:p w14:paraId="4AC22C8A" w14:textId="1C949B4C" w:rsidR="00795CBC" w:rsidRDefault="004D4575" w:rsidP="00B85CED">
      <w:pPr>
        <w:pStyle w:val="Prrafodelista"/>
        <w:tabs>
          <w:tab w:val="left" w:pos="340"/>
        </w:tabs>
        <w:ind w:left="339"/>
        <w:rPr>
          <w:rFonts w:ascii="Arial" w:hAnsi="Arial" w:cs="Arial"/>
        </w:rPr>
      </w:pPr>
      <w:r w:rsidRPr="00795CBC">
        <w:rPr>
          <w:rFonts w:ascii="Arial" w:hAnsi="Arial" w:cs="Arial"/>
        </w:rPr>
        <w:t xml:space="preserve">c.3) </w:t>
      </w:r>
      <w:r w:rsidR="00772572">
        <w:rPr>
          <w:rFonts w:ascii="Arial" w:hAnsi="Arial" w:cs="Arial"/>
        </w:rPr>
        <w:t>P</w:t>
      </w:r>
      <w:r w:rsidR="00772572" w:rsidRPr="00772572">
        <w:rPr>
          <w:rFonts w:ascii="Arial" w:hAnsi="Arial" w:cs="Arial"/>
        </w:rPr>
        <w:t>roposals made by the FIP for the restructuring of the regional pharmaceutical forums.</w:t>
      </w:r>
    </w:p>
    <w:p w14:paraId="7693ADEE" w14:textId="163374D7" w:rsidR="004D4575" w:rsidRPr="00B85CED" w:rsidRDefault="004D4575" w:rsidP="00B85CED">
      <w:pPr>
        <w:tabs>
          <w:tab w:val="left" w:pos="340"/>
        </w:tabs>
        <w:rPr>
          <w:rFonts w:ascii="Arial" w:hAnsi="Arial" w:cs="Arial"/>
          <w:strike/>
        </w:rPr>
      </w:pPr>
    </w:p>
    <w:p w14:paraId="3146427C" w14:textId="53E7DFDC" w:rsidR="004D4575" w:rsidRPr="00772572" w:rsidRDefault="004D4575" w:rsidP="00B85CED">
      <w:pPr>
        <w:tabs>
          <w:tab w:val="left" w:pos="455"/>
        </w:tabs>
        <w:ind w:right="215"/>
        <w:jc w:val="both"/>
        <w:rPr>
          <w:rFonts w:ascii="Arial" w:hAnsi="Arial" w:cs="Arial"/>
          <w:strike/>
        </w:rPr>
      </w:pPr>
      <w:r w:rsidRPr="00C675DD">
        <w:rPr>
          <w:rFonts w:ascii="Arial" w:hAnsi="Arial" w:cs="Arial"/>
        </w:rPr>
        <w:t xml:space="preserve">3) </w:t>
      </w:r>
      <w:r w:rsidR="00E0121A" w:rsidRPr="00E32F3B">
        <w:rPr>
          <w:rFonts w:ascii="Arial" w:hAnsi="Arial" w:cs="Arial"/>
          <w:strike/>
          <w:color w:val="FF0000"/>
        </w:rPr>
        <w:t>Three</w:t>
      </w:r>
      <w:r w:rsidR="00E0121A" w:rsidRPr="00E32F3B">
        <w:rPr>
          <w:rFonts w:ascii="Arial" w:hAnsi="Arial" w:cs="Arial"/>
          <w:color w:val="FF0000"/>
        </w:rPr>
        <w:t xml:space="preserve"> </w:t>
      </w:r>
      <w:r w:rsidR="00E32F3B" w:rsidRPr="00E32F3B">
        <w:rPr>
          <w:rFonts w:ascii="Arial" w:hAnsi="Arial" w:cs="Arial"/>
          <w:color w:val="FF0000"/>
        </w:rPr>
        <w:t xml:space="preserve">Two </w:t>
      </w:r>
      <w:r w:rsidR="00E0121A">
        <w:rPr>
          <w:rFonts w:ascii="Arial" w:hAnsi="Arial" w:cs="Arial"/>
        </w:rPr>
        <w:t>grants</w:t>
      </w:r>
      <w:r w:rsidR="00AC55B0">
        <w:rPr>
          <w:rFonts w:ascii="Arial" w:hAnsi="Arial" w:cs="Arial"/>
        </w:rPr>
        <w:t xml:space="preserve"> of US$ 2.500 each</w:t>
      </w:r>
      <w:r w:rsidR="00E0121A">
        <w:rPr>
          <w:rFonts w:ascii="Arial" w:hAnsi="Arial" w:cs="Arial"/>
        </w:rPr>
        <w:t xml:space="preserve"> wer</w:t>
      </w:r>
      <w:r w:rsidR="00795CBC">
        <w:rPr>
          <w:rFonts w:ascii="Arial" w:hAnsi="Arial" w:cs="Arial"/>
        </w:rPr>
        <w:t>e approved to partially support</w:t>
      </w:r>
      <w:r w:rsidRPr="00C675DD">
        <w:rPr>
          <w:rFonts w:ascii="Arial" w:hAnsi="Arial" w:cs="Arial"/>
        </w:rPr>
        <w:t xml:space="preserve"> following projects in the 2019-2020 period</w:t>
      </w:r>
      <w:r w:rsidR="00AC55B0">
        <w:rPr>
          <w:rFonts w:ascii="Arial" w:hAnsi="Arial" w:cs="Arial"/>
        </w:rPr>
        <w:t>:</w:t>
      </w:r>
    </w:p>
    <w:p w14:paraId="6F7151E1" w14:textId="118E7D93" w:rsidR="004D4575" w:rsidRPr="00C675DD" w:rsidRDefault="004D4575" w:rsidP="00B85CED">
      <w:pPr>
        <w:tabs>
          <w:tab w:val="left" w:pos="455"/>
        </w:tabs>
        <w:ind w:right="212"/>
        <w:jc w:val="both"/>
        <w:rPr>
          <w:rFonts w:ascii="Arial" w:hAnsi="Arial" w:cs="Arial"/>
        </w:rPr>
      </w:pPr>
      <w:r w:rsidRPr="00C675DD">
        <w:rPr>
          <w:rFonts w:ascii="Arial" w:hAnsi="Arial" w:cs="Arial"/>
        </w:rPr>
        <w:lastRenderedPageBreak/>
        <w:t>a) Inclusive health education for pharmacists and deaf people (Costa Rica).</w:t>
      </w:r>
      <w:r w:rsidR="00AC55B0">
        <w:rPr>
          <w:rFonts w:ascii="Arial" w:hAnsi="Arial" w:cs="Arial"/>
        </w:rPr>
        <w:t xml:space="preserve"> </w:t>
      </w:r>
      <w:r w:rsidR="00AC55B0" w:rsidRPr="0071556B">
        <w:rPr>
          <w:rFonts w:ascii="Arial" w:hAnsi="Arial" w:cs="Arial"/>
          <w:highlight w:val="yellow"/>
        </w:rPr>
        <w:t>Start date</w:t>
      </w:r>
      <w:r w:rsidR="00AC55B0">
        <w:rPr>
          <w:rFonts w:ascii="Arial" w:hAnsi="Arial" w:cs="Arial"/>
        </w:rPr>
        <w:t>:</w:t>
      </w:r>
      <w:r w:rsidRPr="00C675DD">
        <w:rPr>
          <w:rFonts w:ascii="Arial" w:hAnsi="Arial" w:cs="Arial"/>
        </w:rPr>
        <w:t xml:space="preserve"> </w:t>
      </w:r>
      <w:commentRangeStart w:id="7"/>
      <w:commentRangeStart w:id="8"/>
      <w:commentRangeStart w:id="9"/>
      <w:commentRangeStart w:id="10"/>
      <w:r w:rsidRPr="00C675DD">
        <w:rPr>
          <w:rFonts w:ascii="Arial" w:hAnsi="Arial" w:cs="Arial"/>
        </w:rPr>
        <w:t xml:space="preserve">July 1, </w:t>
      </w:r>
      <w:r w:rsidRPr="00B85CED">
        <w:rPr>
          <w:rFonts w:ascii="Arial" w:hAnsi="Arial" w:cs="Arial"/>
          <w:strike/>
          <w:color w:val="FF0000"/>
        </w:rPr>
        <w:t>2020</w:t>
      </w:r>
      <w:r w:rsidR="00B85CED" w:rsidRPr="00B85CED">
        <w:rPr>
          <w:rFonts w:ascii="Arial" w:hAnsi="Arial" w:cs="Arial"/>
          <w:color w:val="FF0000"/>
        </w:rPr>
        <w:t xml:space="preserve"> 2019</w:t>
      </w:r>
      <w:r w:rsidRPr="00C675DD">
        <w:rPr>
          <w:rFonts w:ascii="Arial" w:hAnsi="Arial" w:cs="Arial"/>
        </w:rPr>
        <w:t>.</w:t>
      </w:r>
      <w:commentRangeEnd w:id="7"/>
      <w:r w:rsidR="004E5654">
        <w:rPr>
          <w:rStyle w:val="Refdecomentario"/>
        </w:rPr>
        <w:commentReference w:id="7"/>
      </w:r>
      <w:commentRangeEnd w:id="8"/>
      <w:r w:rsidR="00822396">
        <w:rPr>
          <w:rStyle w:val="Refdecomentario"/>
        </w:rPr>
        <w:commentReference w:id="8"/>
      </w:r>
      <w:commentRangeEnd w:id="9"/>
      <w:r w:rsidR="0071556B">
        <w:rPr>
          <w:rStyle w:val="Refdecomentario"/>
        </w:rPr>
        <w:commentReference w:id="9"/>
      </w:r>
      <w:commentRangeEnd w:id="10"/>
      <w:r w:rsidR="00EB10DA">
        <w:rPr>
          <w:rStyle w:val="Refdecomentario"/>
        </w:rPr>
        <w:commentReference w:id="10"/>
      </w:r>
    </w:p>
    <w:p w14:paraId="695F25D6" w14:textId="3245B911" w:rsidR="004D4575" w:rsidRPr="00C675DD" w:rsidRDefault="004D4575" w:rsidP="00B85CED">
      <w:pPr>
        <w:tabs>
          <w:tab w:val="left" w:pos="455"/>
        </w:tabs>
        <w:ind w:right="212"/>
        <w:jc w:val="both"/>
        <w:rPr>
          <w:rFonts w:ascii="Arial" w:hAnsi="Arial" w:cs="Arial"/>
        </w:rPr>
      </w:pPr>
      <w:r w:rsidRPr="00C675DD">
        <w:rPr>
          <w:rFonts w:ascii="Arial" w:hAnsi="Arial" w:cs="Arial"/>
        </w:rPr>
        <w:t xml:space="preserve">b) Good practice for dispensing </w:t>
      </w:r>
      <w:r w:rsidR="00A16D8D">
        <w:rPr>
          <w:rFonts w:ascii="Arial" w:hAnsi="Arial" w:cs="Arial"/>
        </w:rPr>
        <w:t xml:space="preserve">high demanded </w:t>
      </w:r>
      <w:r w:rsidRPr="00C675DD">
        <w:rPr>
          <w:rFonts w:ascii="Arial" w:hAnsi="Arial" w:cs="Arial"/>
        </w:rPr>
        <w:t>antibiotics in pharmacies in the province of Córdoba (Argentina).</w:t>
      </w:r>
      <w:r w:rsidR="00A16D8D">
        <w:rPr>
          <w:rFonts w:ascii="Arial" w:hAnsi="Arial" w:cs="Arial"/>
        </w:rPr>
        <w:t xml:space="preserve"> Start date:</w:t>
      </w:r>
      <w:r w:rsidRPr="00C675DD">
        <w:rPr>
          <w:rFonts w:ascii="Arial" w:hAnsi="Arial" w:cs="Arial"/>
        </w:rPr>
        <w:t xml:space="preserve"> February 1, 2020.</w:t>
      </w:r>
    </w:p>
    <w:p w14:paraId="60FF5D65" w14:textId="3E116C56" w:rsidR="004D4575" w:rsidRPr="00C675DD" w:rsidRDefault="004D4575" w:rsidP="00B85CED">
      <w:pPr>
        <w:jc w:val="both"/>
        <w:rPr>
          <w:rFonts w:ascii="Arial" w:hAnsi="Arial" w:cs="Arial"/>
        </w:rPr>
      </w:pPr>
      <w:commentRangeStart w:id="11"/>
      <w:r w:rsidRPr="00C675DD">
        <w:rPr>
          <w:rFonts w:ascii="Arial" w:hAnsi="Arial" w:cs="Arial"/>
        </w:rPr>
        <w:t>c) Approval of the final report of the project Pharmaceutical activity in the prison services of Argentina</w:t>
      </w:r>
      <w:r w:rsidR="00A16D8D">
        <w:rPr>
          <w:rFonts w:ascii="Arial" w:hAnsi="Arial" w:cs="Arial"/>
        </w:rPr>
        <w:t xml:space="preserve"> (2018-2019)</w:t>
      </w:r>
      <w:r w:rsidR="00C675DD">
        <w:rPr>
          <w:rFonts w:ascii="Arial" w:hAnsi="Arial" w:cs="Arial"/>
        </w:rPr>
        <w:t>.</w:t>
      </w:r>
      <w:commentRangeEnd w:id="11"/>
      <w:r w:rsidR="00E32F3B">
        <w:rPr>
          <w:rStyle w:val="Refdecomentario"/>
        </w:rPr>
        <w:commentReference w:id="11"/>
      </w:r>
    </w:p>
    <w:p w14:paraId="3ED27C73" w14:textId="611F1325" w:rsidR="004D4575" w:rsidRPr="00C675DD" w:rsidRDefault="004D4575" w:rsidP="00B85CED">
      <w:pPr>
        <w:tabs>
          <w:tab w:val="left" w:pos="474"/>
        </w:tabs>
        <w:ind w:right="214"/>
        <w:jc w:val="both"/>
        <w:rPr>
          <w:rFonts w:ascii="Arial" w:hAnsi="Arial" w:cs="Arial"/>
        </w:rPr>
      </w:pPr>
      <w:r w:rsidRPr="00C675DD">
        <w:rPr>
          <w:rFonts w:ascii="Arial" w:hAnsi="Arial" w:cs="Arial"/>
        </w:rPr>
        <w:t xml:space="preserve">4) </w:t>
      </w:r>
      <w:r w:rsidR="00A16D8D">
        <w:rPr>
          <w:rFonts w:ascii="Arial" w:hAnsi="Arial" w:cs="Arial"/>
        </w:rPr>
        <w:t>The s</w:t>
      </w:r>
      <w:r w:rsidRPr="00C675DD">
        <w:rPr>
          <w:rFonts w:ascii="Arial" w:hAnsi="Arial" w:cs="Arial"/>
        </w:rPr>
        <w:t>election and nomination of a list of postulants to FIP Congress Travel Scholarship to Sevill</w:t>
      </w:r>
      <w:r w:rsidR="00A16D8D">
        <w:rPr>
          <w:rFonts w:ascii="Arial" w:hAnsi="Arial" w:cs="Arial"/>
        </w:rPr>
        <w:t>e</w:t>
      </w:r>
      <w:r w:rsidRPr="00C675DD">
        <w:rPr>
          <w:rFonts w:ascii="Arial" w:hAnsi="Arial" w:cs="Arial"/>
        </w:rPr>
        <w:t xml:space="preserve">, </w:t>
      </w:r>
      <w:r w:rsidR="00A16D8D">
        <w:rPr>
          <w:rFonts w:ascii="Arial" w:hAnsi="Arial" w:cs="Arial"/>
        </w:rPr>
        <w:t xml:space="preserve">Spain </w:t>
      </w:r>
      <w:r w:rsidRPr="00C675DD">
        <w:rPr>
          <w:rFonts w:ascii="Arial" w:hAnsi="Arial" w:cs="Arial"/>
        </w:rPr>
        <w:t>(28</w:t>
      </w:r>
      <w:r w:rsidRPr="00C675DD">
        <w:rPr>
          <w:rFonts w:ascii="Arial" w:hAnsi="Arial" w:cs="Arial"/>
          <w:vertAlign w:val="superscript"/>
        </w:rPr>
        <w:t>th</w:t>
      </w:r>
      <w:r w:rsidRPr="00C675DD">
        <w:rPr>
          <w:rFonts w:ascii="Arial" w:hAnsi="Arial" w:cs="Arial"/>
        </w:rPr>
        <w:t xml:space="preserve"> February</w:t>
      </w:r>
      <w:r w:rsidRPr="00C675DD">
        <w:rPr>
          <w:rFonts w:ascii="Arial" w:hAnsi="Arial" w:cs="Arial"/>
          <w:spacing w:val="-21"/>
        </w:rPr>
        <w:t xml:space="preserve"> </w:t>
      </w:r>
      <w:r w:rsidRPr="00C675DD">
        <w:rPr>
          <w:rFonts w:ascii="Arial" w:hAnsi="Arial" w:cs="Arial"/>
        </w:rPr>
        <w:t xml:space="preserve">2020). </w:t>
      </w:r>
    </w:p>
    <w:p w14:paraId="2BFD2FC8" w14:textId="7D968E82" w:rsidR="004D4575" w:rsidRPr="00C675DD" w:rsidRDefault="004D4575" w:rsidP="00B85CED">
      <w:pPr>
        <w:tabs>
          <w:tab w:val="left" w:pos="474"/>
        </w:tabs>
        <w:ind w:right="214"/>
        <w:jc w:val="both"/>
        <w:rPr>
          <w:rFonts w:ascii="Arial" w:hAnsi="Arial" w:cs="Arial"/>
        </w:rPr>
      </w:pPr>
      <w:r w:rsidRPr="00C675DD">
        <w:rPr>
          <w:rFonts w:ascii="Arial" w:hAnsi="Arial" w:cs="Arial"/>
        </w:rPr>
        <w:t>a) The applicants' assessment instrument was revised and readapted.</w:t>
      </w:r>
    </w:p>
    <w:p w14:paraId="4B85691D" w14:textId="4A5CFA84" w:rsidR="004D4575" w:rsidRPr="00C675DD" w:rsidRDefault="004D4575" w:rsidP="00B85CED">
      <w:pPr>
        <w:tabs>
          <w:tab w:val="left" w:pos="474"/>
        </w:tabs>
        <w:ind w:right="214"/>
        <w:jc w:val="both"/>
        <w:rPr>
          <w:rFonts w:ascii="Arial" w:hAnsi="Arial" w:cs="Arial"/>
        </w:rPr>
      </w:pPr>
      <w:r w:rsidRPr="00C675DD">
        <w:rPr>
          <w:rFonts w:ascii="Arial" w:hAnsi="Arial" w:cs="Arial"/>
        </w:rPr>
        <w:t>b) 20 applications were received and evaluated.</w:t>
      </w:r>
    </w:p>
    <w:p w14:paraId="6B53840C" w14:textId="78FDEFDD" w:rsidR="004D4575" w:rsidRPr="00C675DD" w:rsidRDefault="004D4575" w:rsidP="00B85CED">
      <w:pPr>
        <w:jc w:val="both"/>
        <w:rPr>
          <w:rFonts w:ascii="Arial" w:hAnsi="Arial" w:cs="Arial"/>
        </w:rPr>
      </w:pPr>
      <w:r w:rsidRPr="00C675DD">
        <w:rPr>
          <w:rFonts w:ascii="Arial" w:hAnsi="Arial" w:cs="Arial"/>
        </w:rPr>
        <w:t xml:space="preserve">5) </w:t>
      </w:r>
      <w:r w:rsidR="00A16D8D">
        <w:rPr>
          <w:rFonts w:ascii="Arial" w:hAnsi="Arial" w:cs="Arial"/>
        </w:rPr>
        <w:t>A c</w:t>
      </w:r>
      <w:r w:rsidRPr="00C675DD">
        <w:rPr>
          <w:rFonts w:ascii="Arial" w:hAnsi="Arial" w:cs="Arial"/>
        </w:rPr>
        <w:t>all for projects between member organizations to be</w:t>
      </w:r>
      <w:r w:rsidR="00A16D8D">
        <w:rPr>
          <w:rFonts w:ascii="Arial" w:hAnsi="Arial" w:cs="Arial"/>
        </w:rPr>
        <w:t xml:space="preserve"> partially supported</w:t>
      </w:r>
      <w:r w:rsidRPr="00C675DD">
        <w:rPr>
          <w:rFonts w:ascii="Arial" w:hAnsi="Arial" w:cs="Arial"/>
        </w:rPr>
        <w:t xml:space="preserve"> by</w:t>
      </w:r>
      <w:r w:rsidR="00A16D8D">
        <w:rPr>
          <w:rFonts w:ascii="Arial" w:hAnsi="Arial" w:cs="Arial"/>
        </w:rPr>
        <w:t xml:space="preserve"> the</w:t>
      </w:r>
      <w:r w:rsidRPr="00C675DD">
        <w:rPr>
          <w:rFonts w:ascii="Arial" w:hAnsi="Arial" w:cs="Arial"/>
        </w:rPr>
        <w:t xml:space="preserve"> PFA </w:t>
      </w:r>
      <w:r w:rsidR="00A16D8D">
        <w:rPr>
          <w:rFonts w:ascii="Arial" w:hAnsi="Arial" w:cs="Arial"/>
        </w:rPr>
        <w:t xml:space="preserve">was open until </w:t>
      </w:r>
      <w:r w:rsidRPr="00C675DD">
        <w:rPr>
          <w:rFonts w:ascii="Arial" w:hAnsi="Arial" w:cs="Arial"/>
        </w:rPr>
        <w:t>31</w:t>
      </w:r>
      <w:r w:rsidRPr="00C675DD">
        <w:rPr>
          <w:rFonts w:ascii="Arial" w:hAnsi="Arial" w:cs="Arial"/>
          <w:vertAlign w:val="superscript"/>
        </w:rPr>
        <w:t>st</w:t>
      </w:r>
      <w:r w:rsidRPr="00C675DD">
        <w:rPr>
          <w:rFonts w:ascii="Arial" w:hAnsi="Arial" w:cs="Arial"/>
        </w:rPr>
        <w:t xml:space="preserve"> March 2020. </w:t>
      </w:r>
      <w:r w:rsidR="00D023EC">
        <w:rPr>
          <w:rFonts w:ascii="Arial" w:hAnsi="Arial" w:cs="Arial"/>
        </w:rPr>
        <w:t xml:space="preserve">Six </w:t>
      </w:r>
      <w:r w:rsidRPr="00C675DD">
        <w:rPr>
          <w:rFonts w:ascii="Arial" w:hAnsi="Arial" w:cs="Arial"/>
        </w:rPr>
        <w:t xml:space="preserve">projects were received </w:t>
      </w:r>
      <w:r w:rsidR="00D023EC">
        <w:rPr>
          <w:rFonts w:ascii="Arial" w:hAnsi="Arial" w:cs="Arial"/>
        </w:rPr>
        <w:t>and, preselecting</w:t>
      </w:r>
      <w:r w:rsidRPr="00C675DD">
        <w:rPr>
          <w:rFonts w:ascii="Arial" w:hAnsi="Arial" w:cs="Arial"/>
        </w:rPr>
        <w:t xml:space="preserve"> 3 </w:t>
      </w:r>
      <w:r w:rsidR="00D023EC">
        <w:rPr>
          <w:rFonts w:ascii="Arial" w:hAnsi="Arial" w:cs="Arial"/>
        </w:rPr>
        <w:t>of them</w:t>
      </w:r>
      <w:r w:rsidR="00B85CED">
        <w:rPr>
          <w:rFonts w:ascii="Arial" w:hAnsi="Arial" w:cs="Arial"/>
        </w:rPr>
        <w:t xml:space="preserve">. </w:t>
      </w:r>
      <w:r w:rsidR="00D023EC" w:rsidRPr="00D060AA">
        <w:rPr>
          <w:rFonts w:ascii="Arial" w:hAnsi="Arial" w:cs="Arial"/>
          <w:strike/>
          <w:color w:val="FF0000"/>
        </w:rPr>
        <w:t>In order</w:t>
      </w:r>
      <w:r w:rsidR="00D023EC" w:rsidRPr="00D060AA">
        <w:rPr>
          <w:rFonts w:ascii="Arial" w:hAnsi="Arial" w:cs="Arial"/>
          <w:color w:val="FF0000"/>
        </w:rPr>
        <w:t xml:space="preserve"> </w:t>
      </w:r>
      <w:proofErr w:type="gramStart"/>
      <w:r w:rsidR="00D060AA" w:rsidRPr="00D060AA">
        <w:rPr>
          <w:rFonts w:ascii="Arial" w:hAnsi="Arial" w:cs="Arial"/>
          <w:color w:val="FF0000"/>
        </w:rPr>
        <w:t>T</w:t>
      </w:r>
      <w:r w:rsidR="00D023EC" w:rsidRPr="00D060AA">
        <w:rPr>
          <w:rFonts w:ascii="Arial" w:hAnsi="Arial" w:cs="Arial"/>
          <w:color w:val="FF0000"/>
        </w:rPr>
        <w:t>o</w:t>
      </w:r>
      <w:proofErr w:type="gramEnd"/>
      <w:r w:rsidR="00D060AA">
        <w:rPr>
          <w:rFonts w:ascii="Arial" w:hAnsi="Arial" w:cs="Arial"/>
          <w:color w:val="FF0000"/>
        </w:rPr>
        <w:t xml:space="preserve"> </w:t>
      </w:r>
      <w:r w:rsidR="00D023EC">
        <w:rPr>
          <w:rFonts w:ascii="Arial" w:hAnsi="Arial" w:cs="Arial"/>
        </w:rPr>
        <w:t xml:space="preserve">introduce minor or major changes in order to be eventually </w:t>
      </w:r>
      <w:r w:rsidR="00D023EC" w:rsidRPr="00D060AA">
        <w:rPr>
          <w:rFonts w:ascii="Arial" w:hAnsi="Arial" w:cs="Arial"/>
          <w:strike/>
          <w:color w:val="FF0000"/>
        </w:rPr>
        <w:t>approved</w:t>
      </w:r>
      <w:r w:rsidR="00D060AA" w:rsidRPr="00D060AA">
        <w:rPr>
          <w:rFonts w:ascii="Arial" w:hAnsi="Arial" w:cs="Arial"/>
          <w:color w:val="FF0000"/>
        </w:rPr>
        <w:t xml:space="preserve"> approve</w:t>
      </w:r>
      <w:r w:rsidR="00D023EC">
        <w:rPr>
          <w:rFonts w:ascii="Arial" w:hAnsi="Arial" w:cs="Arial"/>
        </w:rPr>
        <w:t>. This is still an ongoing process.</w:t>
      </w:r>
    </w:p>
    <w:p w14:paraId="52D9BFAC" w14:textId="57891691" w:rsidR="00E470AD" w:rsidRPr="00C319AF" w:rsidRDefault="004D4575" w:rsidP="00B85CED">
      <w:pPr>
        <w:jc w:val="both"/>
        <w:rPr>
          <w:rFonts w:ascii="Arial" w:hAnsi="Arial" w:cs="Arial"/>
        </w:rPr>
      </w:pPr>
      <w:r w:rsidRPr="00C675DD">
        <w:rPr>
          <w:rFonts w:ascii="Arial" w:hAnsi="Arial" w:cs="Arial"/>
        </w:rPr>
        <w:t xml:space="preserve">6) </w:t>
      </w:r>
      <w:r w:rsidR="00D023EC">
        <w:rPr>
          <w:rFonts w:ascii="Arial" w:hAnsi="Arial" w:cs="Arial"/>
        </w:rPr>
        <w:t xml:space="preserve">An </w:t>
      </w:r>
      <w:commentRangeStart w:id="12"/>
      <w:r w:rsidR="00D023EC" w:rsidRPr="00E12FD5">
        <w:rPr>
          <w:rFonts w:ascii="Arial" w:hAnsi="Arial" w:cs="Arial"/>
          <w:color w:val="FF0000"/>
        </w:rPr>
        <w:t>SOP</w:t>
      </w:r>
      <w:r w:rsidR="00D023EC">
        <w:rPr>
          <w:rFonts w:ascii="Arial" w:hAnsi="Arial" w:cs="Arial"/>
        </w:rPr>
        <w:t xml:space="preserve"> </w:t>
      </w:r>
      <w:commentRangeEnd w:id="12"/>
      <w:r w:rsidR="00D060AA">
        <w:rPr>
          <w:rStyle w:val="Refdecomentario"/>
        </w:rPr>
        <w:commentReference w:id="12"/>
      </w:r>
      <w:r w:rsidRPr="00C675DD">
        <w:rPr>
          <w:rFonts w:ascii="Arial" w:hAnsi="Arial" w:cs="Arial"/>
        </w:rPr>
        <w:t xml:space="preserve">to </w:t>
      </w:r>
      <w:r w:rsidR="00D023EC">
        <w:rPr>
          <w:rFonts w:ascii="Arial" w:hAnsi="Arial" w:cs="Arial"/>
        </w:rPr>
        <w:t xml:space="preserve">guide the </w:t>
      </w:r>
      <w:r w:rsidRPr="00C675DD">
        <w:rPr>
          <w:rFonts w:ascii="Arial" w:hAnsi="Arial" w:cs="Arial"/>
        </w:rPr>
        <w:t>elaborat</w:t>
      </w:r>
      <w:r w:rsidR="00D023EC">
        <w:rPr>
          <w:rFonts w:ascii="Arial" w:hAnsi="Arial" w:cs="Arial"/>
        </w:rPr>
        <w:t xml:space="preserve">ion of </w:t>
      </w:r>
      <w:r w:rsidRPr="00C675DD">
        <w:rPr>
          <w:rFonts w:ascii="Arial" w:hAnsi="Arial" w:cs="Arial"/>
        </w:rPr>
        <w:t>the procedures that are required fo</w:t>
      </w:r>
      <w:r w:rsidR="00D023EC">
        <w:rPr>
          <w:rFonts w:ascii="Arial" w:hAnsi="Arial" w:cs="Arial"/>
        </w:rPr>
        <w:t xml:space="preserve">r </w:t>
      </w:r>
      <w:r w:rsidRPr="00C675DD">
        <w:rPr>
          <w:rFonts w:ascii="Arial" w:hAnsi="Arial" w:cs="Arial"/>
        </w:rPr>
        <w:t>the Forum</w:t>
      </w:r>
      <w:r w:rsidR="00C319AF">
        <w:rPr>
          <w:rFonts w:ascii="Arial" w:hAnsi="Arial" w:cs="Arial"/>
        </w:rPr>
        <w:t>.</w:t>
      </w:r>
    </w:p>
    <w:p w14:paraId="4CE58C92" w14:textId="7DB8CD29" w:rsidR="00C675DD" w:rsidRPr="00C675DD" w:rsidRDefault="00C675DD" w:rsidP="00B85CED">
      <w:pPr>
        <w:tabs>
          <w:tab w:val="left" w:pos="477"/>
        </w:tabs>
        <w:ind w:right="214"/>
        <w:jc w:val="both"/>
        <w:rPr>
          <w:rFonts w:ascii="Arial" w:hAnsi="Arial" w:cs="Arial"/>
        </w:rPr>
      </w:pPr>
      <w:r w:rsidRPr="00C675DD">
        <w:rPr>
          <w:rFonts w:ascii="Arial" w:hAnsi="Arial" w:cs="Arial"/>
        </w:rPr>
        <w:t xml:space="preserve">7) </w:t>
      </w:r>
      <w:r w:rsidR="00D023EC">
        <w:rPr>
          <w:rFonts w:ascii="Arial" w:hAnsi="Arial" w:cs="Arial"/>
        </w:rPr>
        <w:t xml:space="preserve">Seven </w:t>
      </w:r>
      <w:r w:rsidRPr="00C675DD">
        <w:rPr>
          <w:rFonts w:ascii="Arial" w:hAnsi="Arial" w:cs="Arial"/>
        </w:rPr>
        <w:t>webinars were held</w:t>
      </w:r>
      <w:r w:rsidR="00D023EC">
        <w:rPr>
          <w:rFonts w:ascii="Arial" w:hAnsi="Arial" w:cs="Arial"/>
        </w:rPr>
        <w:t>, according to the following list</w:t>
      </w:r>
      <w:r w:rsidRPr="00C675DD">
        <w:rPr>
          <w:rFonts w:ascii="Arial" w:hAnsi="Arial" w:cs="Arial"/>
        </w:rPr>
        <w:t>:</w:t>
      </w:r>
    </w:p>
    <w:p w14:paraId="1D4E892B" w14:textId="37D982AA" w:rsidR="00C675DD" w:rsidRPr="00C675DD" w:rsidRDefault="00C675DD" w:rsidP="00B85CED">
      <w:pPr>
        <w:tabs>
          <w:tab w:val="left" w:pos="477"/>
        </w:tabs>
        <w:ind w:right="214"/>
        <w:jc w:val="both"/>
        <w:rPr>
          <w:rFonts w:ascii="Arial" w:hAnsi="Arial" w:cs="Arial"/>
        </w:rPr>
      </w:pPr>
      <w:r w:rsidRPr="00C675DD">
        <w:rPr>
          <w:rFonts w:ascii="Arial" w:hAnsi="Arial" w:cs="Arial"/>
        </w:rPr>
        <w:t xml:space="preserve">a- </w:t>
      </w:r>
      <w:r w:rsidRPr="00C675DD">
        <w:rPr>
          <w:rFonts w:ascii="Arial" w:hAnsi="Arial" w:cs="Arial"/>
          <w:i/>
        </w:rPr>
        <w:t xml:space="preserve">“Good medicine distribution practice” </w:t>
      </w:r>
      <w:r w:rsidRPr="00C675DD">
        <w:rPr>
          <w:rFonts w:ascii="Arial" w:hAnsi="Arial" w:cs="Arial"/>
        </w:rPr>
        <w:t xml:space="preserve">(in Spanish) presented by Dr Francisco Javier </w:t>
      </w:r>
      <w:proofErr w:type="spellStart"/>
      <w:r w:rsidRPr="00C675DD">
        <w:rPr>
          <w:rFonts w:ascii="Arial" w:hAnsi="Arial" w:cs="Arial"/>
        </w:rPr>
        <w:t>Eguiguren</w:t>
      </w:r>
      <w:proofErr w:type="spellEnd"/>
      <w:r w:rsidRPr="00C675DD">
        <w:rPr>
          <w:rFonts w:ascii="Arial" w:hAnsi="Arial" w:cs="Arial"/>
        </w:rPr>
        <w:t xml:space="preserve"> (Ecuador)</w:t>
      </w:r>
      <w:r w:rsidRPr="00C675DD">
        <w:rPr>
          <w:rFonts w:ascii="Arial" w:hAnsi="Arial" w:cs="Arial"/>
          <w:i/>
        </w:rPr>
        <w:t xml:space="preserve">. </w:t>
      </w:r>
      <w:r w:rsidRPr="00C675DD">
        <w:rPr>
          <w:rFonts w:ascii="Arial" w:hAnsi="Arial" w:cs="Arial"/>
        </w:rPr>
        <w:t>Broadcasted on 19</w:t>
      </w:r>
      <w:r w:rsidRPr="00C675DD">
        <w:rPr>
          <w:rFonts w:ascii="Arial" w:hAnsi="Arial" w:cs="Arial"/>
          <w:b/>
          <w:vertAlign w:val="superscript"/>
        </w:rPr>
        <w:t>th</w:t>
      </w:r>
      <w:r w:rsidRPr="00C675DD">
        <w:rPr>
          <w:rFonts w:ascii="Arial" w:hAnsi="Arial" w:cs="Arial"/>
        </w:rPr>
        <w:t xml:space="preserve"> June 2019 by </w:t>
      </w:r>
      <w:proofErr w:type="spellStart"/>
      <w:r w:rsidRPr="00C675DD">
        <w:rPr>
          <w:rFonts w:ascii="Arial" w:hAnsi="Arial" w:cs="Arial"/>
        </w:rPr>
        <w:t>GoToWebinar</w:t>
      </w:r>
      <w:proofErr w:type="spellEnd"/>
      <w:r w:rsidRPr="00C675DD">
        <w:rPr>
          <w:rFonts w:ascii="Arial" w:hAnsi="Arial" w:cs="Arial"/>
        </w:rPr>
        <w:t xml:space="preserve">. </w:t>
      </w:r>
      <w:r w:rsidR="00772572">
        <w:rPr>
          <w:rFonts w:ascii="Arial" w:hAnsi="Arial" w:cs="Arial"/>
        </w:rPr>
        <w:t xml:space="preserve">322 </w:t>
      </w:r>
      <w:r w:rsidRPr="00C675DD">
        <w:rPr>
          <w:rFonts w:ascii="Arial" w:hAnsi="Arial" w:cs="Arial"/>
        </w:rPr>
        <w:t>participants</w:t>
      </w:r>
      <w:r w:rsidR="00772572">
        <w:rPr>
          <w:rFonts w:ascii="Arial" w:hAnsi="Arial" w:cs="Arial"/>
        </w:rPr>
        <w:t>.</w:t>
      </w:r>
    </w:p>
    <w:p w14:paraId="68F0FF13" w14:textId="77777777" w:rsidR="00C675DD" w:rsidRPr="00C675DD" w:rsidRDefault="00C675DD" w:rsidP="00B85CED">
      <w:pPr>
        <w:tabs>
          <w:tab w:val="left" w:pos="477"/>
        </w:tabs>
        <w:ind w:right="214"/>
        <w:jc w:val="both"/>
        <w:rPr>
          <w:rFonts w:ascii="Arial" w:hAnsi="Arial" w:cs="Arial"/>
        </w:rPr>
      </w:pPr>
      <w:r w:rsidRPr="00C675DD">
        <w:rPr>
          <w:rFonts w:ascii="Arial" w:hAnsi="Arial" w:cs="Arial"/>
        </w:rPr>
        <w:t>b- Webinar</w:t>
      </w:r>
      <w:r w:rsidRPr="00C675DD">
        <w:rPr>
          <w:rFonts w:ascii="Arial" w:hAnsi="Arial" w:cs="Arial"/>
          <w:spacing w:val="-11"/>
        </w:rPr>
        <w:t xml:space="preserve"> </w:t>
      </w:r>
      <w:r w:rsidRPr="00C675DD">
        <w:rPr>
          <w:rFonts w:ascii="Arial" w:hAnsi="Arial" w:cs="Arial"/>
        </w:rPr>
        <w:t>“</w:t>
      </w:r>
      <w:r w:rsidRPr="00C675DD">
        <w:rPr>
          <w:rFonts w:ascii="Arial" w:hAnsi="Arial" w:cs="Arial"/>
          <w:i/>
        </w:rPr>
        <w:t>Vaccination services from the community pharmacy</w:t>
      </w:r>
      <w:r w:rsidRPr="00C675DD">
        <w:rPr>
          <w:rFonts w:ascii="Arial" w:hAnsi="Arial" w:cs="Arial"/>
        </w:rPr>
        <w:t>” (in Spanish) presented by Pharm, D; BCPS, CDE Francisco Javier Jiménez (Puerto Rico). Broadcasted on 21</w:t>
      </w:r>
      <w:r w:rsidRPr="00C675DD">
        <w:rPr>
          <w:rFonts w:ascii="Arial" w:hAnsi="Arial" w:cs="Arial"/>
          <w:vertAlign w:val="superscript"/>
        </w:rPr>
        <w:t>th</w:t>
      </w:r>
      <w:r w:rsidRPr="00C675DD">
        <w:rPr>
          <w:rFonts w:ascii="Arial" w:hAnsi="Arial" w:cs="Arial"/>
        </w:rPr>
        <w:t xml:space="preserve"> August 2019 by</w:t>
      </w:r>
      <w:r w:rsidRPr="00C675DD">
        <w:rPr>
          <w:rFonts w:ascii="Arial" w:hAnsi="Arial" w:cs="Arial"/>
          <w:spacing w:val="-8"/>
        </w:rPr>
        <w:t xml:space="preserve"> </w:t>
      </w:r>
      <w:r w:rsidRPr="00C675DD">
        <w:rPr>
          <w:rFonts w:ascii="Arial" w:hAnsi="Arial" w:cs="Arial"/>
        </w:rPr>
        <w:t>GoToWebinar.160 participants.</w:t>
      </w:r>
    </w:p>
    <w:p w14:paraId="00766E8C" w14:textId="77777777" w:rsidR="00C675DD" w:rsidRPr="00C675DD" w:rsidRDefault="00C675DD" w:rsidP="00B85CED">
      <w:pPr>
        <w:tabs>
          <w:tab w:val="left" w:pos="477"/>
        </w:tabs>
        <w:ind w:right="214"/>
        <w:jc w:val="both"/>
        <w:rPr>
          <w:rFonts w:ascii="Arial" w:hAnsi="Arial" w:cs="Arial"/>
        </w:rPr>
      </w:pPr>
      <w:r w:rsidRPr="00C675DD">
        <w:rPr>
          <w:rFonts w:ascii="Arial" w:hAnsi="Arial" w:cs="Arial"/>
        </w:rPr>
        <w:t xml:space="preserve">c- Webinar </w:t>
      </w:r>
      <w:r w:rsidRPr="00C675DD">
        <w:rPr>
          <w:rFonts w:ascii="Arial" w:hAnsi="Arial" w:cs="Arial"/>
          <w:i/>
        </w:rPr>
        <w:t xml:space="preserve">“Regulation and registration for the commercialization of biosimilar medicines according to the </w:t>
      </w:r>
      <w:commentRangeStart w:id="13"/>
      <w:r w:rsidRPr="00E12FD5">
        <w:rPr>
          <w:rFonts w:ascii="Arial" w:hAnsi="Arial" w:cs="Arial"/>
          <w:i/>
          <w:color w:val="FF0000"/>
        </w:rPr>
        <w:t>WHO</w:t>
      </w:r>
      <w:commentRangeEnd w:id="13"/>
      <w:r w:rsidR="00E12FD5" w:rsidRPr="00E12FD5">
        <w:rPr>
          <w:rStyle w:val="Refdecomentario"/>
          <w:color w:val="FF0000"/>
        </w:rPr>
        <w:commentReference w:id="13"/>
      </w:r>
      <w:r w:rsidRPr="00C675DD">
        <w:rPr>
          <w:rFonts w:ascii="Arial" w:hAnsi="Arial" w:cs="Arial"/>
          <w:i/>
        </w:rPr>
        <w:t xml:space="preserve">” </w:t>
      </w:r>
      <w:r w:rsidRPr="00C675DD">
        <w:rPr>
          <w:rFonts w:ascii="Arial" w:hAnsi="Arial" w:cs="Arial"/>
        </w:rPr>
        <w:t>(in Spanish) presented by Dr Renato Murillo (Costa Rica). Broadcasted on 30</w:t>
      </w:r>
      <w:r w:rsidRPr="00C675DD">
        <w:rPr>
          <w:rFonts w:ascii="Arial" w:hAnsi="Arial" w:cs="Arial"/>
          <w:vertAlign w:val="superscript"/>
        </w:rPr>
        <w:t>th</w:t>
      </w:r>
      <w:r w:rsidRPr="00C675DD">
        <w:rPr>
          <w:rFonts w:ascii="Arial" w:hAnsi="Arial" w:cs="Arial"/>
        </w:rPr>
        <w:t xml:space="preserve"> October 2019 by</w:t>
      </w:r>
      <w:r w:rsidRPr="00C675DD">
        <w:rPr>
          <w:rFonts w:ascii="Arial" w:hAnsi="Arial" w:cs="Arial"/>
          <w:spacing w:val="-8"/>
        </w:rPr>
        <w:t xml:space="preserve"> </w:t>
      </w:r>
      <w:r w:rsidRPr="00C675DD">
        <w:rPr>
          <w:rFonts w:ascii="Arial" w:hAnsi="Arial" w:cs="Arial"/>
        </w:rPr>
        <w:t>GoToWebinar.137 participants.</w:t>
      </w:r>
    </w:p>
    <w:p w14:paraId="5A7BA0E3" w14:textId="5B528FD1" w:rsidR="00C675DD" w:rsidRPr="00C675DD" w:rsidRDefault="00C675DD" w:rsidP="00B85CED">
      <w:pPr>
        <w:tabs>
          <w:tab w:val="left" w:pos="477"/>
        </w:tabs>
        <w:ind w:right="214"/>
        <w:jc w:val="both"/>
        <w:rPr>
          <w:rFonts w:ascii="Arial" w:hAnsi="Arial" w:cs="Arial"/>
        </w:rPr>
      </w:pPr>
      <w:r w:rsidRPr="00C675DD">
        <w:rPr>
          <w:rFonts w:ascii="Arial" w:hAnsi="Arial" w:cs="Arial"/>
        </w:rPr>
        <w:t>d- Webinar “Antimicrobial optimization program and the essential role of the</w:t>
      </w:r>
      <w:r w:rsidRPr="00C675DD">
        <w:rPr>
          <w:rFonts w:ascii="Arial" w:hAnsi="Arial" w:cs="Arial"/>
          <w:i/>
        </w:rPr>
        <w:t xml:space="preserve"> pharmacist” </w:t>
      </w:r>
      <w:r w:rsidRPr="00C675DD">
        <w:rPr>
          <w:rFonts w:ascii="Arial" w:hAnsi="Arial" w:cs="Arial"/>
        </w:rPr>
        <w:t>(in Spanish) presented by Dr José Pablo Díaz Madriz (Costa Rica). Broadcasted on 20</w:t>
      </w:r>
      <w:r w:rsidRPr="00C675DD">
        <w:rPr>
          <w:rFonts w:ascii="Arial" w:hAnsi="Arial" w:cs="Arial"/>
          <w:vertAlign w:val="superscript"/>
        </w:rPr>
        <w:t>th</w:t>
      </w:r>
      <w:r w:rsidRPr="00C675DD">
        <w:rPr>
          <w:rFonts w:ascii="Arial" w:hAnsi="Arial" w:cs="Arial"/>
        </w:rPr>
        <w:t xml:space="preserve"> November 2019 by</w:t>
      </w:r>
      <w:r w:rsidRPr="00C675DD">
        <w:rPr>
          <w:rFonts w:ascii="Arial" w:hAnsi="Arial" w:cs="Arial"/>
          <w:spacing w:val="-8"/>
        </w:rPr>
        <w:t xml:space="preserve"> </w:t>
      </w:r>
      <w:proofErr w:type="spellStart"/>
      <w:r w:rsidRPr="00C675DD">
        <w:rPr>
          <w:rFonts w:ascii="Arial" w:hAnsi="Arial" w:cs="Arial"/>
        </w:rPr>
        <w:t>GoToWebinar</w:t>
      </w:r>
      <w:proofErr w:type="spellEnd"/>
      <w:r w:rsidR="00E12FD5">
        <w:rPr>
          <w:rFonts w:ascii="Arial" w:hAnsi="Arial" w:cs="Arial"/>
        </w:rPr>
        <w:t xml:space="preserve"> </w:t>
      </w:r>
      <w:r w:rsidRPr="00C675DD">
        <w:rPr>
          <w:rFonts w:ascii="Arial" w:hAnsi="Arial" w:cs="Arial"/>
        </w:rPr>
        <w:t>234 participants.</w:t>
      </w:r>
    </w:p>
    <w:p w14:paraId="53D80EDD" w14:textId="77777777" w:rsidR="00C675DD" w:rsidRPr="00C675DD" w:rsidRDefault="00C675DD" w:rsidP="00B85CED">
      <w:pPr>
        <w:tabs>
          <w:tab w:val="left" w:pos="477"/>
        </w:tabs>
        <w:ind w:right="214"/>
        <w:jc w:val="both"/>
        <w:rPr>
          <w:rFonts w:ascii="Arial" w:hAnsi="Arial" w:cs="Arial"/>
        </w:rPr>
      </w:pPr>
      <w:r w:rsidRPr="00C675DD">
        <w:rPr>
          <w:rFonts w:ascii="Arial" w:hAnsi="Arial" w:cs="Arial"/>
        </w:rPr>
        <w:t>e- Webinar “</w:t>
      </w:r>
      <w:r w:rsidRPr="00C675DD">
        <w:rPr>
          <w:rFonts w:ascii="Arial" w:hAnsi="Arial" w:cs="Arial"/>
          <w:i/>
        </w:rPr>
        <w:t>What is the contribution of the healthcare pharmacist in the COVID-19 pandemic?”</w:t>
      </w:r>
      <w:r w:rsidRPr="00C675DD">
        <w:rPr>
          <w:rFonts w:ascii="Arial" w:hAnsi="Arial" w:cs="Arial"/>
        </w:rPr>
        <w:t xml:space="preserve"> (in Spanish) presented by Dr Sofía Segura Cano (Costa Rica). Broadcasted on 15</w:t>
      </w:r>
      <w:r w:rsidRPr="00C675DD">
        <w:rPr>
          <w:rFonts w:ascii="Arial" w:hAnsi="Arial" w:cs="Arial"/>
          <w:vertAlign w:val="superscript"/>
        </w:rPr>
        <w:t>th</w:t>
      </w:r>
      <w:r w:rsidRPr="00C675DD">
        <w:rPr>
          <w:rFonts w:ascii="Arial" w:hAnsi="Arial" w:cs="Arial"/>
        </w:rPr>
        <w:t xml:space="preserve"> April 2020 by</w:t>
      </w:r>
      <w:r w:rsidRPr="00C675DD">
        <w:rPr>
          <w:rFonts w:ascii="Arial" w:hAnsi="Arial" w:cs="Arial"/>
          <w:spacing w:val="-8"/>
        </w:rPr>
        <w:t xml:space="preserve"> </w:t>
      </w:r>
      <w:r w:rsidRPr="00C675DD">
        <w:rPr>
          <w:rFonts w:ascii="Arial" w:hAnsi="Arial" w:cs="Arial"/>
        </w:rPr>
        <w:t>GoToWebinar.297 participants.</w:t>
      </w:r>
    </w:p>
    <w:p w14:paraId="22BF16E5" w14:textId="77777777" w:rsidR="00C675DD" w:rsidRPr="00C675DD" w:rsidRDefault="00C675DD" w:rsidP="00B85CED">
      <w:pPr>
        <w:tabs>
          <w:tab w:val="left" w:pos="477"/>
        </w:tabs>
        <w:ind w:right="214"/>
        <w:jc w:val="both"/>
        <w:rPr>
          <w:rFonts w:ascii="Arial" w:hAnsi="Arial" w:cs="Arial"/>
        </w:rPr>
      </w:pPr>
      <w:r w:rsidRPr="00C675DD">
        <w:rPr>
          <w:rFonts w:ascii="Arial" w:hAnsi="Arial" w:cs="Arial"/>
        </w:rPr>
        <w:t>f- Webinar “</w:t>
      </w:r>
      <w:r w:rsidRPr="00C675DD">
        <w:rPr>
          <w:rFonts w:ascii="Arial" w:hAnsi="Arial" w:cs="Arial"/>
          <w:i/>
        </w:rPr>
        <w:t xml:space="preserve">Purified water for pharmaceutical use according to </w:t>
      </w:r>
      <w:commentRangeStart w:id="14"/>
      <w:r w:rsidRPr="00E12FD5">
        <w:rPr>
          <w:rFonts w:ascii="Arial" w:hAnsi="Arial" w:cs="Arial"/>
          <w:i/>
          <w:color w:val="FF0000"/>
        </w:rPr>
        <w:t>WHO</w:t>
      </w:r>
      <w:commentRangeEnd w:id="14"/>
      <w:r w:rsidR="00E12FD5">
        <w:rPr>
          <w:rStyle w:val="Refdecomentario"/>
        </w:rPr>
        <w:commentReference w:id="14"/>
      </w:r>
      <w:r w:rsidRPr="00C675DD">
        <w:rPr>
          <w:rFonts w:ascii="Arial" w:hAnsi="Arial" w:cs="Arial"/>
          <w:i/>
        </w:rPr>
        <w:t>”</w:t>
      </w:r>
      <w:r w:rsidRPr="00C675DD">
        <w:rPr>
          <w:rFonts w:ascii="Arial" w:hAnsi="Arial" w:cs="Arial"/>
        </w:rPr>
        <w:t xml:space="preserve"> (in Spanish) presented by Dr Francisco Javier </w:t>
      </w:r>
      <w:proofErr w:type="spellStart"/>
      <w:r w:rsidRPr="00C675DD">
        <w:rPr>
          <w:rFonts w:ascii="Arial" w:hAnsi="Arial" w:cs="Arial"/>
        </w:rPr>
        <w:t>Eguiguren</w:t>
      </w:r>
      <w:proofErr w:type="spellEnd"/>
      <w:r w:rsidRPr="00C675DD">
        <w:rPr>
          <w:rFonts w:ascii="Arial" w:hAnsi="Arial" w:cs="Arial"/>
        </w:rPr>
        <w:t xml:space="preserve"> (Ecuador). Broadcasted on 22</w:t>
      </w:r>
      <w:r w:rsidRPr="00C675DD">
        <w:rPr>
          <w:rFonts w:ascii="Arial" w:hAnsi="Arial" w:cs="Arial"/>
          <w:vertAlign w:val="superscript"/>
        </w:rPr>
        <w:t>nd</w:t>
      </w:r>
      <w:r w:rsidRPr="00C675DD">
        <w:rPr>
          <w:rFonts w:ascii="Arial" w:hAnsi="Arial" w:cs="Arial"/>
        </w:rPr>
        <w:t xml:space="preserve"> April 2020 by</w:t>
      </w:r>
      <w:r w:rsidRPr="00C675DD">
        <w:rPr>
          <w:rFonts w:ascii="Arial" w:hAnsi="Arial" w:cs="Arial"/>
          <w:spacing w:val="-8"/>
        </w:rPr>
        <w:t xml:space="preserve"> </w:t>
      </w:r>
      <w:r w:rsidRPr="00C675DD">
        <w:rPr>
          <w:rFonts w:ascii="Arial" w:hAnsi="Arial" w:cs="Arial"/>
        </w:rPr>
        <w:t>GoToWebinar.120 participants.</w:t>
      </w:r>
    </w:p>
    <w:p w14:paraId="069B0619" w14:textId="687F35C6" w:rsidR="00E470AD" w:rsidRPr="00C675DD" w:rsidRDefault="00C675DD" w:rsidP="00B85CED">
      <w:pPr>
        <w:tabs>
          <w:tab w:val="left" w:pos="477"/>
        </w:tabs>
        <w:ind w:right="214"/>
        <w:jc w:val="both"/>
        <w:rPr>
          <w:rFonts w:ascii="Arial" w:hAnsi="Arial" w:cs="Arial"/>
        </w:rPr>
      </w:pPr>
      <w:r w:rsidRPr="00C675DD">
        <w:rPr>
          <w:rFonts w:ascii="Arial" w:hAnsi="Arial" w:cs="Arial"/>
        </w:rPr>
        <w:t>g- Webinar “</w:t>
      </w:r>
      <w:r w:rsidRPr="00C675DD">
        <w:rPr>
          <w:rFonts w:ascii="Arial" w:hAnsi="Arial" w:cs="Arial"/>
          <w:i/>
        </w:rPr>
        <w:t>Communicate about the covid-19 from the community pharmacy. Crisis communication”</w:t>
      </w:r>
      <w:r w:rsidRPr="00C675DD">
        <w:rPr>
          <w:rFonts w:ascii="Arial" w:hAnsi="Arial" w:cs="Arial"/>
        </w:rPr>
        <w:t xml:space="preserve"> (in Spanish) presented by Dr Alejandra Fernández Jiménez (Costa Rica). Broadcasted on 29</w:t>
      </w:r>
      <w:r w:rsidRPr="00C675DD">
        <w:rPr>
          <w:rFonts w:ascii="Arial" w:hAnsi="Arial" w:cs="Arial"/>
          <w:vertAlign w:val="superscript"/>
        </w:rPr>
        <w:t>th</w:t>
      </w:r>
      <w:r w:rsidRPr="00C675DD">
        <w:rPr>
          <w:rFonts w:ascii="Arial" w:hAnsi="Arial" w:cs="Arial"/>
        </w:rPr>
        <w:t xml:space="preserve"> April 2020 by</w:t>
      </w:r>
      <w:r w:rsidRPr="00C675DD">
        <w:rPr>
          <w:rFonts w:ascii="Arial" w:hAnsi="Arial" w:cs="Arial"/>
          <w:spacing w:val="-8"/>
        </w:rPr>
        <w:t xml:space="preserve"> </w:t>
      </w:r>
      <w:r w:rsidRPr="00C675DD">
        <w:rPr>
          <w:rFonts w:ascii="Arial" w:hAnsi="Arial" w:cs="Arial"/>
        </w:rPr>
        <w:t>GoToWebinar.137 participants.</w:t>
      </w:r>
    </w:p>
    <w:p w14:paraId="0445B40B" w14:textId="2EB3577A" w:rsidR="00E470AD" w:rsidRPr="00C675DD" w:rsidRDefault="00C675DD" w:rsidP="00B85CED">
      <w:pPr>
        <w:jc w:val="both"/>
        <w:rPr>
          <w:rFonts w:ascii="Arial" w:hAnsi="Arial" w:cs="Arial"/>
          <w:b/>
        </w:rPr>
      </w:pPr>
      <w:r w:rsidRPr="00C675DD">
        <w:rPr>
          <w:rFonts w:ascii="Arial" w:hAnsi="Arial" w:cs="Arial"/>
        </w:rPr>
        <w:t>8) Regular</w:t>
      </w:r>
      <w:r w:rsidRPr="00C675DD">
        <w:rPr>
          <w:rFonts w:ascii="Arial" w:hAnsi="Arial" w:cs="Arial"/>
          <w:spacing w:val="-14"/>
        </w:rPr>
        <w:t xml:space="preserve"> </w:t>
      </w:r>
      <w:r w:rsidRPr="00C675DD">
        <w:rPr>
          <w:rFonts w:ascii="Arial" w:hAnsi="Arial" w:cs="Arial"/>
        </w:rPr>
        <w:t>meetings</w:t>
      </w:r>
      <w:r w:rsidRPr="00C675DD">
        <w:rPr>
          <w:rFonts w:ascii="Arial" w:hAnsi="Arial" w:cs="Arial"/>
          <w:spacing w:val="-10"/>
        </w:rPr>
        <w:t xml:space="preserve"> </w:t>
      </w:r>
      <w:r w:rsidRPr="00C675DD">
        <w:rPr>
          <w:rFonts w:ascii="Arial" w:hAnsi="Arial" w:cs="Arial"/>
        </w:rPr>
        <w:t>of</w:t>
      </w:r>
      <w:r w:rsidRPr="00C675DD">
        <w:rPr>
          <w:rFonts w:ascii="Arial" w:hAnsi="Arial" w:cs="Arial"/>
          <w:spacing w:val="-13"/>
        </w:rPr>
        <w:t xml:space="preserve"> </w:t>
      </w:r>
      <w:r w:rsidRPr="00C675DD">
        <w:rPr>
          <w:rFonts w:ascii="Arial" w:hAnsi="Arial" w:cs="Arial"/>
        </w:rPr>
        <w:t>the</w:t>
      </w:r>
      <w:r w:rsidRPr="00C675DD">
        <w:rPr>
          <w:rFonts w:ascii="Arial" w:hAnsi="Arial" w:cs="Arial"/>
          <w:spacing w:val="-13"/>
        </w:rPr>
        <w:t xml:space="preserve"> </w:t>
      </w:r>
      <w:r w:rsidRPr="00C675DD">
        <w:rPr>
          <w:rFonts w:ascii="Arial" w:hAnsi="Arial" w:cs="Arial"/>
        </w:rPr>
        <w:t>Executive</w:t>
      </w:r>
      <w:r w:rsidRPr="00C675DD">
        <w:rPr>
          <w:rFonts w:ascii="Arial" w:hAnsi="Arial" w:cs="Arial"/>
          <w:spacing w:val="-10"/>
        </w:rPr>
        <w:t xml:space="preserve"> </w:t>
      </w:r>
      <w:r w:rsidRPr="00C675DD">
        <w:rPr>
          <w:rFonts w:ascii="Arial" w:hAnsi="Arial" w:cs="Arial"/>
        </w:rPr>
        <w:t>Committee</w:t>
      </w:r>
      <w:r w:rsidRPr="00C675DD">
        <w:rPr>
          <w:rFonts w:ascii="Arial" w:hAnsi="Arial" w:cs="Arial"/>
          <w:spacing w:val="-10"/>
        </w:rPr>
        <w:t xml:space="preserve"> </w:t>
      </w:r>
      <w:r w:rsidRPr="00C675DD">
        <w:rPr>
          <w:rFonts w:ascii="Arial" w:hAnsi="Arial" w:cs="Arial"/>
        </w:rPr>
        <w:t>(18</w:t>
      </w:r>
      <w:r w:rsidRPr="00C675DD">
        <w:rPr>
          <w:rFonts w:ascii="Arial" w:hAnsi="Arial" w:cs="Arial"/>
          <w:spacing w:val="-12"/>
        </w:rPr>
        <w:t xml:space="preserve"> </w:t>
      </w:r>
      <w:r w:rsidRPr="00C675DD">
        <w:rPr>
          <w:rFonts w:ascii="Arial" w:hAnsi="Arial" w:cs="Arial"/>
        </w:rPr>
        <w:t>virtual</w:t>
      </w:r>
      <w:r w:rsidRPr="00C675DD">
        <w:rPr>
          <w:rFonts w:ascii="Arial" w:hAnsi="Arial" w:cs="Arial"/>
          <w:spacing w:val="-11"/>
        </w:rPr>
        <w:t xml:space="preserve"> </w:t>
      </w:r>
      <w:r w:rsidRPr="00C675DD">
        <w:rPr>
          <w:rFonts w:ascii="Arial" w:hAnsi="Arial" w:cs="Arial"/>
        </w:rPr>
        <w:t>meetings</w:t>
      </w:r>
      <w:r w:rsidRPr="00C675DD">
        <w:rPr>
          <w:rFonts w:ascii="Arial" w:hAnsi="Arial" w:cs="Arial"/>
          <w:spacing w:val="-10"/>
        </w:rPr>
        <w:t xml:space="preserve"> </w:t>
      </w:r>
      <w:r w:rsidRPr="00C675DD">
        <w:rPr>
          <w:rFonts w:ascii="Arial" w:hAnsi="Arial" w:cs="Arial"/>
        </w:rPr>
        <w:t>and</w:t>
      </w:r>
      <w:r w:rsidRPr="00C675DD">
        <w:rPr>
          <w:rFonts w:ascii="Arial" w:hAnsi="Arial" w:cs="Arial"/>
          <w:spacing w:val="-11"/>
        </w:rPr>
        <w:t xml:space="preserve"> </w:t>
      </w:r>
      <w:r w:rsidRPr="00C675DD">
        <w:rPr>
          <w:rFonts w:ascii="Arial" w:hAnsi="Arial" w:cs="Arial"/>
        </w:rPr>
        <w:t>2</w:t>
      </w:r>
      <w:r w:rsidRPr="00C675DD">
        <w:rPr>
          <w:rFonts w:ascii="Arial" w:hAnsi="Arial" w:cs="Arial"/>
          <w:spacing w:val="-10"/>
        </w:rPr>
        <w:t xml:space="preserve"> </w:t>
      </w:r>
      <w:r w:rsidRPr="00C675DD">
        <w:rPr>
          <w:rFonts w:ascii="Arial" w:hAnsi="Arial" w:cs="Arial"/>
        </w:rPr>
        <w:t>face-to-face</w:t>
      </w:r>
      <w:r w:rsidRPr="00C675DD">
        <w:rPr>
          <w:rFonts w:ascii="Arial" w:hAnsi="Arial" w:cs="Arial"/>
          <w:spacing w:val="-13"/>
        </w:rPr>
        <w:t xml:space="preserve"> </w:t>
      </w:r>
      <w:r w:rsidRPr="00C675DD">
        <w:rPr>
          <w:rFonts w:ascii="Arial" w:hAnsi="Arial" w:cs="Arial"/>
        </w:rPr>
        <w:t>meeting in Montevideo,</w:t>
      </w:r>
      <w:r w:rsidRPr="00C675DD">
        <w:rPr>
          <w:rFonts w:ascii="Arial" w:hAnsi="Arial" w:cs="Arial"/>
          <w:spacing w:val="-4"/>
        </w:rPr>
        <w:t xml:space="preserve"> Uruguay</w:t>
      </w:r>
      <w:r w:rsidRPr="00C675DD">
        <w:rPr>
          <w:rFonts w:ascii="Arial" w:hAnsi="Arial" w:cs="Arial"/>
        </w:rPr>
        <w:t>).</w:t>
      </w:r>
    </w:p>
    <w:p w14:paraId="66A57961" w14:textId="398EE13E" w:rsidR="00C675DD" w:rsidRPr="00C319AF" w:rsidRDefault="00C675DD" w:rsidP="00B85CED">
      <w:pPr>
        <w:tabs>
          <w:tab w:val="left" w:pos="616"/>
        </w:tabs>
        <w:ind w:right="214"/>
        <w:jc w:val="both"/>
        <w:rPr>
          <w:rFonts w:ascii="Arial" w:hAnsi="Arial" w:cs="Arial"/>
        </w:rPr>
      </w:pPr>
      <w:r w:rsidRPr="00C675DD">
        <w:rPr>
          <w:rFonts w:ascii="Arial" w:hAnsi="Arial" w:cs="Arial"/>
        </w:rPr>
        <w:t>9) Edition of ten issues of the</w:t>
      </w:r>
      <w:r w:rsidRPr="00C675DD">
        <w:rPr>
          <w:rFonts w:ascii="Arial" w:hAnsi="Arial" w:cs="Arial"/>
          <w:spacing w:val="-11"/>
        </w:rPr>
        <w:t xml:space="preserve"> </w:t>
      </w:r>
      <w:r w:rsidRPr="00C675DD">
        <w:rPr>
          <w:rFonts w:ascii="Arial" w:hAnsi="Arial" w:cs="Arial"/>
        </w:rPr>
        <w:t>e-</w:t>
      </w:r>
      <w:r w:rsidRPr="00772572">
        <w:rPr>
          <w:rFonts w:ascii="Arial" w:hAnsi="Arial" w:cs="Arial"/>
        </w:rPr>
        <w:t>Newsletter</w:t>
      </w:r>
      <w:r w:rsidR="00D61484" w:rsidRPr="00772572">
        <w:rPr>
          <w:rFonts w:ascii="Arial" w:hAnsi="Arial" w:cs="Arial"/>
        </w:rPr>
        <w:t>. O</w:t>
      </w:r>
      <w:r w:rsidRPr="00772572">
        <w:rPr>
          <w:rFonts w:ascii="Arial" w:hAnsi="Arial" w:cs="Arial"/>
        </w:rPr>
        <w:t>ne</w:t>
      </w:r>
      <w:r w:rsidRPr="00C675DD">
        <w:rPr>
          <w:rFonts w:ascii="Arial" w:hAnsi="Arial" w:cs="Arial"/>
        </w:rPr>
        <w:t xml:space="preserve"> bulletin was produced per month from August 2019 to May 2020</w:t>
      </w:r>
      <w:commentRangeStart w:id="15"/>
      <w:r w:rsidRPr="00C675DD">
        <w:rPr>
          <w:rFonts w:ascii="Arial" w:hAnsi="Arial" w:cs="Arial"/>
        </w:rPr>
        <w:t xml:space="preserve">. </w:t>
      </w:r>
      <w:commentRangeEnd w:id="15"/>
      <w:r w:rsidR="006D0A57">
        <w:rPr>
          <w:rStyle w:val="Refdecomentario"/>
        </w:rPr>
        <w:commentReference w:id="15"/>
      </w:r>
      <w:hyperlink r:id="rId12" w:history="1">
        <w:r w:rsidRPr="00C675DD">
          <w:rPr>
            <w:rStyle w:val="Hipervnculo"/>
            <w:rFonts w:ascii="Arial" w:hAnsi="Arial" w:cs="Arial"/>
          </w:rPr>
          <w:t>http://www.forofarmaceutico.org/boletines/</w:t>
        </w:r>
      </w:hyperlink>
    </w:p>
    <w:p w14:paraId="4A4BD237" w14:textId="5EA82E04" w:rsidR="00C675DD" w:rsidRPr="00C675DD" w:rsidRDefault="00C675DD" w:rsidP="00B85CED">
      <w:pPr>
        <w:tabs>
          <w:tab w:val="left" w:pos="563"/>
        </w:tabs>
        <w:ind w:right="212"/>
        <w:jc w:val="both"/>
        <w:rPr>
          <w:rFonts w:ascii="Arial" w:hAnsi="Arial" w:cs="Arial"/>
        </w:rPr>
      </w:pPr>
      <w:r w:rsidRPr="00C675DD">
        <w:rPr>
          <w:rFonts w:ascii="Arial" w:hAnsi="Arial" w:cs="Arial"/>
          <w:spacing w:val="-14"/>
        </w:rPr>
        <w:t xml:space="preserve">10) Our </w:t>
      </w:r>
      <w:r w:rsidRPr="00C675DD">
        <w:rPr>
          <w:rFonts w:ascii="Arial" w:hAnsi="Arial" w:cs="Arial"/>
        </w:rPr>
        <w:t>PFA’s</w:t>
      </w:r>
      <w:r w:rsidRPr="00C675DD">
        <w:rPr>
          <w:rFonts w:ascii="Arial" w:hAnsi="Arial" w:cs="Arial"/>
          <w:lang w:val="en-GB"/>
        </w:rPr>
        <w:t xml:space="preserve"> website has been reformulated and updated in this period</w:t>
      </w:r>
      <w:r w:rsidRPr="00C675DD">
        <w:rPr>
          <w:rFonts w:ascii="Arial" w:hAnsi="Arial" w:cs="Arial"/>
          <w:spacing w:val="-27"/>
        </w:rPr>
        <w:t xml:space="preserve"> </w:t>
      </w:r>
      <w:r w:rsidRPr="00C675DD">
        <w:rPr>
          <w:rFonts w:ascii="Arial" w:hAnsi="Arial" w:cs="Arial"/>
        </w:rPr>
        <w:t>website:</w:t>
      </w:r>
      <w:r w:rsidRPr="00C675DD">
        <w:rPr>
          <w:rFonts w:ascii="Arial" w:hAnsi="Arial" w:cs="Arial"/>
          <w:color w:val="0000FF"/>
          <w:spacing w:val="-14"/>
        </w:rPr>
        <w:t xml:space="preserve"> </w:t>
      </w:r>
      <w:hyperlink r:id="rId13" w:history="1">
        <w:r w:rsidRPr="00C675DD">
          <w:rPr>
            <w:rStyle w:val="Hipervnculo"/>
            <w:rFonts w:ascii="Arial" w:hAnsi="Arial" w:cs="Arial"/>
          </w:rPr>
          <w:t>http://www.forofarmaceutico.org</w:t>
        </w:r>
      </w:hyperlink>
    </w:p>
    <w:p w14:paraId="75BA1518" w14:textId="499B6DB3" w:rsidR="00C675DD" w:rsidRPr="00C675DD" w:rsidRDefault="00C675DD" w:rsidP="00B85CED">
      <w:pPr>
        <w:tabs>
          <w:tab w:val="left" w:pos="563"/>
        </w:tabs>
        <w:ind w:right="212"/>
        <w:jc w:val="both"/>
        <w:rPr>
          <w:rFonts w:ascii="Arial" w:hAnsi="Arial" w:cs="Arial"/>
        </w:rPr>
      </w:pPr>
      <w:r w:rsidRPr="00C675DD">
        <w:rPr>
          <w:rFonts w:ascii="Arial" w:hAnsi="Arial" w:cs="Arial"/>
        </w:rPr>
        <w:t>11) Our</w:t>
      </w:r>
      <w:r w:rsidR="00B85CED">
        <w:rPr>
          <w:rFonts w:ascii="Arial" w:hAnsi="Arial" w:cs="Arial"/>
        </w:rPr>
        <w:t xml:space="preserve"> </w:t>
      </w:r>
      <w:r w:rsidRPr="00C675DD">
        <w:rPr>
          <w:rFonts w:ascii="Arial" w:hAnsi="Arial" w:cs="Arial"/>
        </w:rPr>
        <w:t>Facebook</w:t>
      </w:r>
      <w:r w:rsidR="00B85CED">
        <w:rPr>
          <w:rFonts w:ascii="Arial" w:hAnsi="Arial" w:cs="Arial"/>
        </w:rPr>
        <w:t xml:space="preserve"> </w:t>
      </w:r>
      <w:r w:rsidRPr="00C675DD">
        <w:rPr>
          <w:rFonts w:ascii="Arial" w:hAnsi="Arial" w:cs="Arial"/>
        </w:rPr>
        <w:t>page</w:t>
      </w:r>
      <w:r w:rsidR="00B85CED">
        <w:rPr>
          <w:rFonts w:ascii="Arial" w:hAnsi="Arial" w:cs="Arial"/>
        </w:rPr>
        <w:t xml:space="preserve"> </w:t>
      </w:r>
      <w:hyperlink r:id="rId14" w:history="1">
        <w:r w:rsidR="00B85CED" w:rsidRPr="00652674">
          <w:rPr>
            <w:rStyle w:val="Hipervnculo"/>
            <w:rFonts w:ascii="Arial" w:hAnsi="Arial" w:cs="Arial"/>
          </w:rPr>
          <w:t>https://www.facebook.com/Foro-Farmac%C3%A9utico-de-las-Am%C3%A9ricas-128231457332611/?ref=bookmarks</w:t>
        </w:r>
      </w:hyperlink>
      <w:r w:rsidRPr="00C675DD">
        <w:rPr>
          <w:rFonts w:ascii="Arial" w:hAnsi="Arial" w:cs="Arial"/>
        </w:rPr>
        <w:t xml:space="preserve"> (has 7312</w:t>
      </w:r>
      <w:r w:rsidRPr="00C675DD">
        <w:rPr>
          <w:rFonts w:ascii="Arial" w:hAnsi="Arial" w:cs="Arial"/>
          <w:spacing w:val="-5"/>
        </w:rPr>
        <w:t xml:space="preserve"> </w:t>
      </w:r>
      <w:r w:rsidRPr="00C675DD">
        <w:rPr>
          <w:rFonts w:ascii="Arial" w:hAnsi="Arial" w:cs="Arial"/>
        </w:rPr>
        <w:t>followers).</w:t>
      </w:r>
    </w:p>
    <w:p w14:paraId="67B02DE6" w14:textId="77777777" w:rsidR="00B85CED" w:rsidRDefault="00C675DD" w:rsidP="00B85CED">
      <w:pPr>
        <w:tabs>
          <w:tab w:val="left" w:pos="563"/>
        </w:tabs>
        <w:jc w:val="both"/>
        <w:rPr>
          <w:rFonts w:ascii="Arial" w:hAnsi="Arial" w:cs="Arial"/>
        </w:rPr>
      </w:pPr>
      <w:r w:rsidRPr="00C675DD">
        <w:rPr>
          <w:rFonts w:ascii="Arial" w:hAnsi="Arial" w:cs="Arial"/>
        </w:rPr>
        <w:t>12) Our PFA You Tube Channel</w:t>
      </w:r>
    </w:p>
    <w:p w14:paraId="60CAB6D8" w14:textId="25CE2732" w:rsidR="00C675DD" w:rsidRPr="00C319AF" w:rsidRDefault="00B85CED" w:rsidP="00B85CED">
      <w:pPr>
        <w:tabs>
          <w:tab w:val="left" w:pos="563"/>
        </w:tabs>
        <w:jc w:val="both"/>
        <w:rPr>
          <w:rFonts w:ascii="Arial" w:hAnsi="Arial" w:cs="Arial"/>
        </w:rPr>
      </w:pPr>
      <w:hyperlink r:id="rId15" w:history="1">
        <w:r w:rsidRPr="00652674">
          <w:rPr>
            <w:rStyle w:val="Hipervnculo"/>
            <w:rFonts w:ascii="Arial" w:hAnsi="Arial" w:cs="Arial"/>
          </w:rPr>
          <w:t>https://www.youtube.com/channel/UCaKA0CqV9eAspJIu84UQ1aQ?view_as=subscriber</w:t>
        </w:r>
      </w:hyperlink>
      <w:r w:rsidR="00C675DD" w:rsidRPr="00C675DD">
        <w:rPr>
          <w:rFonts w:ascii="Arial" w:hAnsi="Arial" w:cs="Arial"/>
        </w:rPr>
        <w:t xml:space="preserve"> (has 211 subscribers).  </w:t>
      </w:r>
    </w:p>
    <w:p w14:paraId="0A132DD0" w14:textId="34044A26" w:rsidR="00C675DD" w:rsidRPr="00C675DD" w:rsidRDefault="00C675DD" w:rsidP="00B85CED">
      <w:pPr>
        <w:tabs>
          <w:tab w:val="left" w:pos="563"/>
        </w:tabs>
        <w:jc w:val="both"/>
        <w:rPr>
          <w:rFonts w:ascii="Arial" w:hAnsi="Arial" w:cs="Arial"/>
        </w:rPr>
      </w:pPr>
      <w:r w:rsidRPr="00C675DD">
        <w:rPr>
          <w:rFonts w:ascii="Arial" w:hAnsi="Arial" w:cs="Arial"/>
        </w:rPr>
        <w:t xml:space="preserve">13) The Ordinary General Assembly </w:t>
      </w:r>
      <w:r w:rsidR="00D61484" w:rsidRPr="00772572">
        <w:rPr>
          <w:rFonts w:ascii="Arial" w:hAnsi="Arial" w:cs="Arial"/>
        </w:rPr>
        <w:t>planned for</w:t>
      </w:r>
      <w:r w:rsidR="00D61484">
        <w:rPr>
          <w:rFonts w:ascii="Arial" w:hAnsi="Arial" w:cs="Arial"/>
        </w:rPr>
        <w:t xml:space="preserve"> </w:t>
      </w:r>
      <w:r w:rsidRPr="00C675DD">
        <w:rPr>
          <w:rFonts w:ascii="Arial" w:hAnsi="Arial" w:cs="Arial"/>
        </w:rPr>
        <w:t xml:space="preserve">August 5, 2020 in Cochabamba (Bolivia) was </w:t>
      </w:r>
      <w:r w:rsidR="00D023EC">
        <w:rPr>
          <w:rFonts w:ascii="Arial" w:hAnsi="Arial" w:cs="Arial"/>
        </w:rPr>
        <w:t xml:space="preserve">cancelled </w:t>
      </w:r>
      <w:r w:rsidRPr="00C675DD">
        <w:rPr>
          <w:rFonts w:ascii="Arial" w:hAnsi="Arial" w:cs="Arial"/>
        </w:rPr>
        <w:t>due to the C</w:t>
      </w:r>
      <w:r>
        <w:rPr>
          <w:rFonts w:ascii="Arial" w:hAnsi="Arial" w:cs="Arial"/>
        </w:rPr>
        <w:t>OVID-19 pandemic.</w:t>
      </w:r>
      <w:r w:rsidR="00D023EC">
        <w:rPr>
          <w:rFonts w:ascii="Arial" w:hAnsi="Arial" w:cs="Arial"/>
        </w:rPr>
        <w:t xml:space="preserve"> A new date has still not been approved.</w:t>
      </w:r>
    </w:p>
    <w:p w14:paraId="3FB62B95" w14:textId="41339822" w:rsidR="00772572" w:rsidRDefault="00772572" w:rsidP="00C675DD">
      <w:pPr>
        <w:pStyle w:val="Ttulo1"/>
        <w:spacing w:before="35" w:after="4" w:line="276" w:lineRule="auto"/>
        <w:ind w:left="0" w:right="474"/>
      </w:pPr>
    </w:p>
    <w:p w14:paraId="736039EC" w14:textId="4D9B1050" w:rsidR="00B85CED" w:rsidRDefault="00B85CED" w:rsidP="00C675DD">
      <w:pPr>
        <w:pStyle w:val="Ttulo1"/>
        <w:spacing w:before="35" w:after="4" w:line="276" w:lineRule="auto"/>
        <w:ind w:left="0" w:right="474"/>
      </w:pPr>
    </w:p>
    <w:p w14:paraId="50CDB763" w14:textId="7F012122" w:rsidR="00B85CED" w:rsidRDefault="00B85CED" w:rsidP="00C675DD">
      <w:pPr>
        <w:pStyle w:val="Ttulo1"/>
        <w:spacing w:before="35" w:after="4" w:line="276" w:lineRule="auto"/>
        <w:ind w:left="0" w:right="474"/>
      </w:pPr>
    </w:p>
    <w:p w14:paraId="69612330" w14:textId="4E8FE2CB" w:rsidR="00B85CED" w:rsidRDefault="00B85CED" w:rsidP="00C675DD">
      <w:pPr>
        <w:pStyle w:val="Ttulo1"/>
        <w:spacing w:before="35" w:after="4" w:line="276" w:lineRule="auto"/>
        <w:ind w:left="0" w:right="474"/>
      </w:pPr>
    </w:p>
    <w:p w14:paraId="00FC7757" w14:textId="707B062A" w:rsidR="00B85CED" w:rsidRDefault="00B85CED" w:rsidP="00C675DD">
      <w:pPr>
        <w:pStyle w:val="Ttulo1"/>
        <w:spacing w:before="35" w:after="4" w:line="276" w:lineRule="auto"/>
        <w:ind w:left="0" w:right="474"/>
      </w:pPr>
    </w:p>
    <w:p w14:paraId="3AA876FD" w14:textId="6BE9A558" w:rsidR="00B85CED" w:rsidRDefault="00B85CED" w:rsidP="00C675DD">
      <w:pPr>
        <w:pStyle w:val="Ttulo1"/>
        <w:spacing w:before="35" w:after="4" w:line="276" w:lineRule="auto"/>
        <w:ind w:left="0" w:right="474"/>
      </w:pPr>
    </w:p>
    <w:p w14:paraId="7D790E36" w14:textId="77777777" w:rsidR="00B85CED" w:rsidRDefault="00B85CED" w:rsidP="00C675DD">
      <w:pPr>
        <w:pStyle w:val="Ttulo1"/>
        <w:spacing w:before="35" w:after="4" w:line="276" w:lineRule="auto"/>
        <w:ind w:left="0" w:right="474"/>
      </w:pPr>
    </w:p>
    <w:p w14:paraId="5C37E1D8" w14:textId="77777777" w:rsidR="006D0A57" w:rsidRDefault="006D0A57" w:rsidP="00C675DD">
      <w:pPr>
        <w:pStyle w:val="Ttulo1"/>
        <w:spacing w:before="35" w:after="4" w:line="276" w:lineRule="auto"/>
        <w:ind w:left="0" w:right="474"/>
      </w:pPr>
    </w:p>
    <w:p w14:paraId="11ED4340" w14:textId="69A43952" w:rsidR="002A6018" w:rsidRDefault="00C675DD" w:rsidP="00C675DD">
      <w:pPr>
        <w:pStyle w:val="Ttulo1"/>
        <w:spacing w:before="35" w:after="4" w:line="276" w:lineRule="auto"/>
        <w:ind w:left="0" w:right="474"/>
      </w:pPr>
      <w:r>
        <w:lastRenderedPageBreak/>
        <w:t>Highlights of events in the region between June 2019 and May 2020 where the Forum was involved:</w:t>
      </w:r>
    </w:p>
    <w:p w14:paraId="4C9D2203" w14:textId="645D0E33" w:rsidR="00C675DD" w:rsidRDefault="00C675DD" w:rsidP="00C675DD">
      <w:pPr>
        <w:tabs>
          <w:tab w:val="left" w:pos="563"/>
        </w:tabs>
        <w:spacing w:before="5"/>
      </w:pPr>
      <w:r>
        <w:rPr>
          <w:noProof/>
          <w:sz w:val="20"/>
          <w:lang w:val="es-EC" w:eastAsia="es-EC"/>
        </w:rPr>
        <mc:AlternateContent>
          <mc:Choice Requires="wps">
            <w:drawing>
              <wp:inline distT="0" distB="0" distL="0" distR="0" wp14:anchorId="52FEFD64" wp14:editId="344164FC">
                <wp:extent cx="6115050" cy="3600450"/>
                <wp:effectExtent l="0" t="0" r="1905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6004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403496" w14:textId="6CBFF508" w:rsidR="00C675DD" w:rsidRPr="006D0A57" w:rsidRDefault="00C675DD" w:rsidP="00772572">
                            <w:pPr>
                              <w:pStyle w:val="Textoindependiente"/>
                              <w:tabs>
                                <w:tab w:val="left" w:pos="332"/>
                              </w:tabs>
                              <w:ind w:right="102"/>
                              <w:jc w:val="both"/>
                              <w:rPr>
                                <w:rFonts w:ascii="Arial" w:hAnsi="Arial" w:cs="Arial"/>
                                <w:color w:val="FF0000"/>
                              </w:rPr>
                            </w:pPr>
                            <w:r w:rsidRPr="00C675DD">
                              <w:rPr>
                                <w:rFonts w:ascii="Arial" w:hAnsi="Arial" w:cs="Arial"/>
                              </w:rPr>
                              <w:t xml:space="preserve">1) II Pharmaceutical Chemical Congress, </w:t>
                            </w:r>
                            <w:r w:rsidR="00D023EC" w:rsidRPr="00C675DD">
                              <w:rPr>
                                <w:rFonts w:ascii="Arial" w:hAnsi="Arial" w:cs="Arial"/>
                              </w:rPr>
                              <w:t xml:space="preserve">held in Montevideo, Uruguay, 30 </w:t>
                            </w:r>
                            <w:r w:rsidR="00D023EC">
                              <w:rPr>
                                <w:rFonts w:ascii="Arial" w:hAnsi="Arial" w:cs="Arial"/>
                              </w:rPr>
                              <w:t xml:space="preserve">and </w:t>
                            </w:r>
                            <w:r w:rsidR="00D023EC" w:rsidRPr="00C675DD">
                              <w:rPr>
                                <w:rFonts w:ascii="Arial" w:hAnsi="Arial" w:cs="Arial"/>
                              </w:rPr>
                              <w:t xml:space="preserve">31 August of 2019. </w:t>
                            </w:r>
                            <w:r w:rsidR="00D023EC">
                              <w:rPr>
                                <w:rFonts w:ascii="Arial" w:hAnsi="Arial" w:cs="Arial"/>
                              </w:rPr>
                              <w:t>T</w:t>
                            </w:r>
                            <w:r w:rsidRPr="00C675DD">
                              <w:rPr>
                                <w:rFonts w:ascii="Arial" w:hAnsi="Arial" w:cs="Arial"/>
                              </w:rPr>
                              <w:t xml:space="preserve">he following activities were carried out: symposium of the </w:t>
                            </w:r>
                            <w:r w:rsidR="00D023EC">
                              <w:rPr>
                                <w:rFonts w:ascii="Arial" w:hAnsi="Arial" w:cs="Arial"/>
                              </w:rPr>
                              <w:t>P</w:t>
                            </w:r>
                            <w:r w:rsidRPr="00C675DD">
                              <w:rPr>
                                <w:rFonts w:ascii="Arial" w:hAnsi="Arial" w:cs="Arial"/>
                              </w:rPr>
                              <w:t xml:space="preserve">harmaceutical </w:t>
                            </w:r>
                            <w:r w:rsidR="00D023EC">
                              <w:rPr>
                                <w:rFonts w:ascii="Arial" w:hAnsi="Arial" w:cs="Arial"/>
                              </w:rPr>
                              <w:t>F</w:t>
                            </w:r>
                            <w:r w:rsidRPr="00C675DD">
                              <w:rPr>
                                <w:rFonts w:ascii="Arial" w:hAnsi="Arial" w:cs="Arial"/>
                              </w:rPr>
                              <w:t xml:space="preserve">orum of the Americas, FIP clinical biology section symposium, VI National Congress of Pharmaceutical Sciences, XIII </w:t>
                            </w:r>
                            <w:r w:rsidR="00D023EC">
                              <w:rPr>
                                <w:rFonts w:ascii="Arial" w:hAnsi="Arial" w:cs="Arial"/>
                              </w:rPr>
                              <w:t>A</w:t>
                            </w:r>
                            <w:r w:rsidRPr="00C675DD">
                              <w:rPr>
                                <w:rFonts w:ascii="Arial" w:hAnsi="Arial" w:cs="Arial"/>
                              </w:rPr>
                              <w:t xml:space="preserve">cademic </w:t>
                            </w:r>
                            <w:r w:rsidR="00D023EC">
                              <w:rPr>
                                <w:rFonts w:ascii="Arial" w:hAnsi="Arial" w:cs="Arial"/>
                              </w:rPr>
                              <w:t xml:space="preserve">Workshop </w:t>
                            </w:r>
                            <w:r w:rsidRPr="00C675DD">
                              <w:rPr>
                                <w:rFonts w:ascii="Arial" w:hAnsi="Arial" w:cs="Arial"/>
                              </w:rPr>
                              <w:t xml:space="preserve">of the </w:t>
                            </w:r>
                            <w:r w:rsidR="00D023EC">
                              <w:rPr>
                                <w:rFonts w:ascii="Arial" w:hAnsi="Arial" w:cs="Arial"/>
                              </w:rPr>
                              <w:t>Hospital Pharmacy Specialization D</w:t>
                            </w:r>
                            <w:r w:rsidRPr="00C675DD">
                              <w:rPr>
                                <w:rFonts w:ascii="Arial" w:hAnsi="Arial" w:cs="Arial"/>
                              </w:rPr>
                              <w:t>iploma</w:t>
                            </w:r>
                            <w:r w:rsidR="006D0A57" w:rsidRPr="006D0A57">
                              <w:rPr>
                                <w:rFonts w:ascii="Arial" w:hAnsi="Arial" w:cs="Arial"/>
                                <w:color w:val="FF0000"/>
                              </w:rPr>
                              <w:t xml:space="preserve">. </w:t>
                            </w:r>
                            <w:proofErr w:type="spellStart"/>
                            <w:r w:rsidR="006D0A57" w:rsidRPr="006D0A57">
                              <w:rPr>
                                <w:rFonts w:ascii="Arial" w:hAnsi="Arial" w:cs="Arial"/>
                                <w:color w:val="FF0000"/>
                              </w:rPr>
                              <w:t>Sustituir</w:t>
                            </w:r>
                            <w:proofErr w:type="spellEnd"/>
                            <w:r w:rsidR="006D0A57" w:rsidRPr="006D0A57">
                              <w:rPr>
                                <w:rFonts w:ascii="Arial" w:hAnsi="Arial" w:cs="Arial"/>
                                <w:color w:val="FF0000"/>
                              </w:rPr>
                              <w:t xml:space="preserve"> la coma por un punto</w:t>
                            </w:r>
                            <w:r w:rsidRPr="006D0A57">
                              <w:rPr>
                                <w:rFonts w:ascii="Arial" w:hAnsi="Arial" w:cs="Arial"/>
                                <w:color w:val="FF0000"/>
                              </w:rPr>
                              <w:t xml:space="preserve"> </w:t>
                            </w:r>
                          </w:p>
                          <w:p w14:paraId="34697F09" w14:textId="74F0083F" w:rsidR="00C675DD" w:rsidRPr="00352CD4" w:rsidRDefault="00C675DD" w:rsidP="00772572">
                            <w:pPr>
                              <w:pStyle w:val="Textoindependiente"/>
                              <w:tabs>
                                <w:tab w:val="left" w:pos="332"/>
                              </w:tabs>
                              <w:ind w:right="103"/>
                              <w:jc w:val="both"/>
                              <w:rPr>
                                <w:rFonts w:ascii="Arial" w:hAnsi="Arial" w:cs="Arial"/>
                                <w:lang w:val="es-419"/>
                              </w:rPr>
                            </w:pPr>
                            <w:r w:rsidRPr="00C675DD">
                              <w:rPr>
                                <w:rFonts w:ascii="Arial" w:hAnsi="Arial" w:cs="Arial"/>
                              </w:rPr>
                              <w:t xml:space="preserve">2) In the framework of this congress, the </w:t>
                            </w:r>
                            <w:r w:rsidR="00D023EC">
                              <w:rPr>
                                <w:rFonts w:ascii="Arial" w:hAnsi="Arial" w:cs="Arial"/>
                              </w:rPr>
                              <w:t>PFA</w:t>
                            </w:r>
                            <w:r w:rsidR="00350B6E">
                              <w:rPr>
                                <w:rFonts w:ascii="Arial" w:hAnsi="Arial" w:cs="Arial"/>
                              </w:rPr>
                              <w:t xml:space="preserve"> also</w:t>
                            </w:r>
                            <w:r w:rsidR="00D023EC">
                              <w:rPr>
                                <w:rFonts w:ascii="Arial" w:hAnsi="Arial" w:cs="Arial"/>
                              </w:rPr>
                              <w:t xml:space="preserve"> </w:t>
                            </w:r>
                            <w:r w:rsidRPr="00C675DD">
                              <w:rPr>
                                <w:rFonts w:ascii="Arial" w:hAnsi="Arial" w:cs="Arial"/>
                              </w:rPr>
                              <w:t xml:space="preserve">organized </w:t>
                            </w:r>
                            <w:r w:rsidRPr="00352CD4">
                              <w:rPr>
                                <w:rFonts w:ascii="Arial" w:hAnsi="Arial" w:cs="Arial"/>
                                <w:color w:val="FF0000"/>
                              </w:rPr>
                              <w:t xml:space="preserve">the </w:t>
                            </w:r>
                            <w:r w:rsidR="00350B6E" w:rsidRPr="00352CD4">
                              <w:rPr>
                                <w:rFonts w:ascii="Arial" w:hAnsi="Arial" w:cs="Arial"/>
                                <w:color w:val="FF0000"/>
                              </w:rPr>
                              <w:t>“</w:t>
                            </w:r>
                            <w:r w:rsidRPr="00352CD4">
                              <w:rPr>
                                <w:rFonts w:ascii="Arial" w:hAnsi="Arial" w:cs="Arial"/>
                                <w:strike/>
                                <w:color w:val="FF0000"/>
                              </w:rPr>
                              <w:t>Information and Communication Technologies Symposium</w:t>
                            </w:r>
                            <w:r w:rsidR="00350B6E" w:rsidRPr="00352CD4">
                              <w:rPr>
                                <w:rFonts w:ascii="Arial" w:hAnsi="Arial" w:cs="Arial"/>
                                <w:strike/>
                                <w:color w:val="FF0000"/>
                              </w:rPr>
                              <w:t>”</w:t>
                            </w:r>
                            <w:r w:rsidRPr="00352CD4">
                              <w:rPr>
                                <w:rFonts w:ascii="Arial" w:hAnsi="Arial" w:cs="Arial"/>
                                <w:strike/>
                                <w:color w:val="FF0000"/>
                              </w:rPr>
                              <w:t xml:space="preserve"> services</w:t>
                            </w:r>
                            <w:r w:rsidR="00352CD4" w:rsidRPr="00352CD4">
                              <w:rPr>
                                <w:rFonts w:ascii="Arial" w:hAnsi="Arial" w:cs="Arial"/>
                                <w:color w:val="FF0000"/>
                              </w:rPr>
                              <w:t xml:space="preserve"> s</w:t>
                            </w:r>
                            <w:r w:rsidR="00352CD4" w:rsidRPr="00352CD4">
                              <w:rPr>
                                <w:rFonts w:ascii="Arial" w:hAnsi="Arial" w:cs="Arial"/>
                                <w:color w:val="FF0000"/>
                              </w:rPr>
                              <w:t xml:space="preserve">ymposium </w:t>
                            </w:r>
                            <w:r w:rsidR="00352CD4">
                              <w:rPr>
                                <w:rFonts w:ascii="Arial" w:hAnsi="Arial" w:cs="Arial"/>
                                <w:color w:val="FF0000"/>
                              </w:rPr>
                              <w:t>“</w:t>
                            </w:r>
                            <w:r w:rsidR="00352CD4" w:rsidRPr="00352CD4">
                              <w:rPr>
                                <w:rFonts w:ascii="Arial" w:hAnsi="Arial" w:cs="Arial"/>
                                <w:color w:val="FF0000"/>
                              </w:rPr>
                              <w:t>Information and communication technologies as a means of developing pharmaceutical services</w:t>
                            </w:r>
                            <w:r w:rsidR="00352CD4">
                              <w:rPr>
                                <w:rFonts w:ascii="Arial" w:hAnsi="Arial" w:cs="Arial"/>
                                <w:color w:val="FF0000"/>
                              </w:rPr>
                              <w:t>”</w:t>
                            </w:r>
                            <w:r w:rsidRPr="00C675DD">
                              <w:rPr>
                                <w:rFonts w:ascii="Arial" w:hAnsi="Arial" w:cs="Arial"/>
                              </w:rPr>
                              <w:t>.</w:t>
                            </w:r>
                            <w:r w:rsidR="00352CD4">
                              <w:rPr>
                                <w:rFonts w:ascii="Arial" w:hAnsi="Arial" w:cs="Arial"/>
                              </w:rPr>
                              <w:t xml:space="preserve"> </w:t>
                            </w:r>
                            <w:r w:rsidR="00352CD4" w:rsidRPr="00352CD4">
                              <w:rPr>
                                <w:rFonts w:ascii="Arial" w:hAnsi="Arial" w:cs="Arial"/>
                                <w:color w:val="FF0000"/>
                                <w:lang w:val="es-419"/>
                              </w:rPr>
                              <w:t>El nombre está incompleto (</w:t>
                            </w:r>
                            <w:r w:rsidR="00352CD4" w:rsidRPr="00352CD4">
                              <w:rPr>
                                <w:rFonts w:ascii="Arial" w:hAnsi="Arial" w:cs="Arial"/>
                                <w:color w:val="FF0000"/>
                                <w:lang w:val="es-419"/>
                              </w:rPr>
                              <w:t>Simposio Tecnologías de información y comunicación como medio de desarrollo de los servicios farmacéuticos</w:t>
                            </w:r>
                            <w:r w:rsidR="00352CD4">
                              <w:rPr>
                                <w:rFonts w:ascii="Arial" w:hAnsi="Arial" w:cs="Arial"/>
                                <w:color w:val="FF0000"/>
                                <w:lang w:val="es-419"/>
                              </w:rPr>
                              <w:t>)</w:t>
                            </w:r>
                            <w:r w:rsidR="00352CD4" w:rsidRPr="00352CD4">
                              <w:rPr>
                                <w:rFonts w:ascii="Arial" w:hAnsi="Arial" w:cs="Arial"/>
                                <w:color w:val="FF0000"/>
                                <w:lang w:val="es-419"/>
                              </w:rPr>
                              <w:t xml:space="preserve"> </w:t>
                            </w:r>
                          </w:p>
                          <w:p w14:paraId="7AAE3900" w14:textId="77777777" w:rsidR="00772572" w:rsidRPr="00BC2ECC" w:rsidRDefault="00772572" w:rsidP="00772572">
                            <w:pPr>
                              <w:pStyle w:val="Textocomentario"/>
                              <w:jc w:val="both"/>
                            </w:pPr>
                            <w:r w:rsidRPr="00772572">
                              <w:rPr>
                                <w:rFonts w:ascii="Arial" w:hAnsi="Arial" w:cs="Arial"/>
                                <w:sz w:val="22"/>
                                <w:szCs w:val="22"/>
                              </w:rPr>
                              <w:t>3)</w:t>
                            </w:r>
                            <w:r>
                              <w:rPr>
                                <w:rFonts w:ascii="Arial" w:hAnsi="Arial" w:cs="Arial"/>
                              </w:rPr>
                              <w:t xml:space="preserve"> </w:t>
                            </w:r>
                            <w:r w:rsidRPr="00772572">
                              <w:rPr>
                                <w:rFonts w:ascii="Arial" w:hAnsi="Arial" w:cs="Arial"/>
                                <w:sz w:val="22"/>
                                <w:szCs w:val="22"/>
                              </w:rPr>
                              <w:t xml:space="preserve">Participation in the 44th International Congress on the History of Pharmacy </w:t>
                            </w:r>
                            <w:r w:rsidRPr="00352CD4">
                              <w:rPr>
                                <w:rFonts w:ascii="Arial" w:hAnsi="Arial" w:cs="Arial"/>
                                <w:strike/>
                                <w:color w:val="FF0000"/>
                                <w:sz w:val="22"/>
                                <w:szCs w:val="22"/>
                              </w:rPr>
                              <w:t>(44th International Congress for the History of Pharmacy)</w:t>
                            </w:r>
                            <w:r w:rsidRPr="00772572">
                              <w:rPr>
                                <w:rFonts w:ascii="Arial" w:hAnsi="Arial" w:cs="Arial"/>
                                <w:sz w:val="22"/>
                                <w:szCs w:val="22"/>
                              </w:rPr>
                              <w:t xml:space="preserve"> held in Washington D.C., from 5 to 8 September 2019, with the presentation of the poster: Pharmaceutical Forum of the Americas (PFA): Articulating efforts to </w:t>
                            </w:r>
                            <w:r w:rsidRPr="00BC2ECC">
                              <w:rPr>
                                <w:rFonts w:ascii="Arial" w:hAnsi="Arial" w:cs="Arial"/>
                                <w:sz w:val="22"/>
                                <w:szCs w:val="22"/>
                              </w:rPr>
                              <w:t>improve pharmacy practice and pharmacy education in the region of the Americas.</w:t>
                            </w:r>
                            <w:r w:rsidRPr="00BC2ECC">
                              <w:t xml:space="preserve"> </w:t>
                            </w:r>
                          </w:p>
                          <w:p w14:paraId="05057618" w14:textId="028F4575" w:rsidR="00BC2ECC" w:rsidRPr="00BC2ECC" w:rsidRDefault="00BC2ECC" w:rsidP="00BC2ECC">
                            <w:pPr>
                              <w:pStyle w:val="Textoindependiente"/>
                              <w:tabs>
                                <w:tab w:val="left" w:pos="332"/>
                              </w:tabs>
                              <w:ind w:right="102"/>
                              <w:jc w:val="both"/>
                              <w:rPr>
                                <w:rFonts w:ascii="Arial" w:hAnsi="Arial" w:cs="Arial"/>
                              </w:rPr>
                            </w:pPr>
                            <w:r w:rsidRPr="00BC2ECC">
                              <w:rPr>
                                <w:rFonts w:ascii="Arial" w:hAnsi="Arial" w:cs="Arial"/>
                              </w:rPr>
                              <w:t xml:space="preserve">4) At the Congress of the American Society of Health-System Pharmacists (ASHP) held in Las Vegas, United States, from December 8 to 10, 2019, Dr. Cristina Fernández </w:t>
                            </w:r>
                            <w:proofErr w:type="spellStart"/>
                            <w:r w:rsidRPr="00BC2ECC">
                              <w:rPr>
                                <w:rFonts w:ascii="Arial" w:hAnsi="Arial" w:cs="Arial"/>
                              </w:rPr>
                              <w:t>Barrantes</w:t>
                            </w:r>
                            <w:proofErr w:type="spellEnd"/>
                            <w:r w:rsidRPr="00BC2ECC">
                              <w:rPr>
                                <w:rFonts w:ascii="Arial" w:hAnsi="Arial" w:cs="Arial"/>
                              </w:rPr>
                              <w:t xml:space="preserve"> presented in the poster format, the technical document: The pharmacist in the prevention, detection and control of </w:t>
                            </w:r>
                            <w:r w:rsidR="00B453CD" w:rsidRPr="00BC2ECC">
                              <w:rPr>
                                <w:rFonts w:ascii="Arial" w:hAnsi="Arial" w:cs="Arial"/>
                              </w:rPr>
                              <w:t>arboviruses</w:t>
                            </w:r>
                            <w:r w:rsidRPr="00BC2ECC">
                              <w:rPr>
                                <w:rFonts w:ascii="Arial" w:hAnsi="Arial" w:cs="Arial"/>
                              </w:rPr>
                              <w:t xml:space="preserve"> from the pharmacy: dengue, zika, chikungunya and yellow fever, developed by her as part of the project: Infectious diseases transmitted by the Aedes aegypti mosquito, dengue, chikungunya and zika , a challenge for health systems. Supporting pharmacists to contribute to improving public health in the population of the Americas, implemented by the Forum and its member national pharmaceutical organizations for three years (2016-2018).</w:t>
                            </w:r>
                          </w:p>
                          <w:p w14:paraId="6A7C886F" w14:textId="48A575B6" w:rsidR="00BC2ECC" w:rsidRPr="00BC2ECC" w:rsidRDefault="00BC2ECC" w:rsidP="00BC2ECC">
                            <w:pPr>
                              <w:pStyle w:val="Textoindependiente"/>
                              <w:tabs>
                                <w:tab w:val="left" w:pos="332"/>
                              </w:tabs>
                              <w:ind w:right="102"/>
                              <w:jc w:val="both"/>
                              <w:rPr>
                                <w:rFonts w:ascii="Arial" w:hAnsi="Arial" w:cs="Arial"/>
                              </w:rPr>
                            </w:pPr>
                          </w:p>
                          <w:p w14:paraId="5BE87B56" w14:textId="4D751207" w:rsidR="00772572" w:rsidRPr="00C675DD" w:rsidRDefault="00772572" w:rsidP="00C675DD">
                            <w:pPr>
                              <w:pStyle w:val="Textoindependiente"/>
                              <w:tabs>
                                <w:tab w:val="left" w:pos="332"/>
                              </w:tabs>
                              <w:ind w:right="103"/>
                              <w:jc w:val="both"/>
                              <w:rPr>
                                <w:rFonts w:ascii="Arial" w:hAnsi="Arial" w:cs="Arial"/>
                              </w:rPr>
                            </w:pPr>
                          </w:p>
                        </w:txbxContent>
                      </wps:txbx>
                      <wps:bodyPr rot="0" vert="horz" wrap="square" lIns="0" tIns="0" rIns="0" bIns="0" anchor="t" anchorCtr="0" upright="1">
                        <a:noAutofit/>
                      </wps:bodyPr>
                    </wps:wsp>
                  </a:graphicData>
                </a:graphic>
              </wp:inline>
            </w:drawing>
          </mc:Choice>
          <mc:Fallback>
            <w:pict>
              <v:shapetype w14:anchorId="52FEFD64" id="_x0000_t202" coordsize="21600,21600" o:spt="202" path="m,l,21600r21600,l21600,xe">
                <v:stroke joinstyle="miter"/>
                <v:path gradientshapeok="t" o:connecttype="rect"/>
              </v:shapetype>
              <v:shape id="Text Box 5" o:spid="_x0000_s1026" type="#_x0000_t202" style="width:481.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" filled="f" strokeweight=".48pt">
                <v:textbox inset="0,0,0,0">
                  <w:txbxContent>
                    <w:p w14:paraId="74403496" w14:textId="6CBFF508" w:rsidR="00C675DD" w:rsidRPr="006D0A57" w:rsidRDefault="00C675DD" w:rsidP="00772572">
                      <w:pPr>
                        <w:pStyle w:val="Textoindependiente"/>
                        <w:tabs>
                          <w:tab w:val="left" w:pos="332"/>
                        </w:tabs>
                        <w:ind w:right="102"/>
                        <w:jc w:val="both"/>
                        <w:rPr>
                          <w:rFonts w:ascii="Arial" w:hAnsi="Arial" w:cs="Arial"/>
                          <w:color w:val="FF0000"/>
                        </w:rPr>
                      </w:pPr>
                      <w:r w:rsidRPr="00C675DD">
                        <w:rPr>
                          <w:rFonts w:ascii="Arial" w:hAnsi="Arial" w:cs="Arial"/>
                        </w:rPr>
                        <w:t xml:space="preserve">1) II Pharmaceutical Chemical Congress, </w:t>
                      </w:r>
                      <w:r w:rsidR="00D023EC" w:rsidRPr="00C675DD">
                        <w:rPr>
                          <w:rFonts w:ascii="Arial" w:hAnsi="Arial" w:cs="Arial"/>
                        </w:rPr>
                        <w:t xml:space="preserve">held in Montevideo, Uruguay, 30 </w:t>
                      </w:r>
                      <w:r w:rsidR="00D023EC">
                        <w:rPr>
                          <w:rFonts w:ascii="Arial" w:hAnsi="Arial" w:cs="Arial"/>
                        </w:rPr>
                        <w:t xml:space="preserve">and </w:t>
                      </w:r>
                      <w:r w:rsidR="00D023EC" w:rsidRPr="00C675DD">
                        <w:rPr>
                          <w:rFonts w:ascii="Arial" w:hAnsi="Arial" w:cs="Arial"/>
                        </w:rPr>
                        <w:t xml:space="preserve">31 August of 2019. </w:t>
                      </w:r>
                      <w:r w:rsidR="00D023EC">
                        <w:rPr>
                          <w:rFonts w:ascii="Arial" w:hAnsi="Arial" w:cs="Arial"/>
                        </w:rPr>
                        <w:t>T</w:t>
                      </w:r>
                      <w:r w:rsidRPr="00C675DD">
                        <w:rPr>
                          <w:rFonts w:ascii="Arial" w:hAnsi="Arial" w:cs="Arial"/>
                        </w:rPr>
                        <w:t xml:space="preserve">he following activities were carried out: symposium of the </w:t>
                      </w:r>
                      <w:r w:rsidR="00D023EC">
                        <w:rPr>
                          <w:rFonts w:ascii="Arial" w:hAnsi="Arial" w:cs="Arial"/>
                        </w:rPr>
                        <w:t>P</w:t>
                      </w:r>
                      <w:r w:rsidRPr="00C675DD">
                        <w:rPr>
                          <w:rFonts w:ascii="Arial" w:hAnsi="Arial" w:cs="Arial"/>
                        </w:rPr>
                        <w:t xml:space="preserve">harmaceutical </w:t>
                      </w:r>
                      <w:r w:rsidR="00D023EC">
                        <w:rPr>
                          <w:rFonts w:ascii="Arial" w:hAnsi="Arial" w:cs="Arial"/>
                        </w:rPr>
                        <w:t>F</w:t>
                      </w:r>
                      <w:r w:rsidRPr="00C675DD">
                        <w:rPr>
                          <w:rFonts w:ascii="Arial" w:hAnsi="Arial" w:cs="Arial"/>
                        </w:rPr>
                        <w:t xml:space="preserve">orum of the Americas, FIP clinical biology section symposium, VI National Congress of Pharmaceutical Sciences, XIII </w:t>
                      </w:r>
                      <w:r w:rsidR="00D023EC">
                        <w:rPr>
                          <w:rFonts w:ascii="Arial" w:hAnsi="Arial" w:cs="Arial"/>
                        </w:rPr>
                        <w:t>A</w:t>
                      </w:r>
                      <w:r w:rsidRPr="00C675DD">
                        <w:rPr>
                          <w:rFonts w:ascii="Arial" w:hAnsi="Arial" w:cs="Arial"/>
                        </w:rPr>
                        <w:t xml:space="preserve">cademic </w:t>
                      </w:r>
                      <w:r w:rsidR="00D023EC">
                        <w:rPr>
                          <w:rFonts w:ascii="Arial" w:hAnsi="Arial" w:cs="Arial"/>
                        </w:rPr>
                        <w:t xml:space="preserve">Workshop </w:t>
                      </w:r>
                      <w:r w:rsidRPr="00C675DD">
                        <w:rPr>
                          <w:rFonts w:ascii="Arial" w:hAnsi="Arial" w:cs="Arial"/>
                        </w:rPr>
                        <w:t xml:space="preserve">of the </w:t>
                      </w:r>
                      <w:r w:rsidR="00D023EC">
                        <w:rPr>
                          <w:rFonts w:ascii="Arial" w:hAnsi="Arial" w:cs="Arial"/>
                        </w:rPr>
                        <w:t>Hospital Pharmacy Specialization D</w:t>
                      </w:r>
                      <w:r w:rsidRPr="00C675DD">
                        <w:rPr>
                          <w:rFonts w:ascii="Arial" w:hAnsi="Arial" w:cs="Arial"/>
                        </w:rPr>
                        <w:t>iploma</w:t>
                      </w:r>
                      <w:r w:rsidR="006D0A57" w:rsidRPr="006D0A57">
                        <w:rPr>
                          <w:rFonts w:ascii="Arial" w:hAnsi="Arial" w:cs="Arial"/>
                          <w:color w:val="FF0000"/>
                        </w:rPr>
                        <w:t xml:space="preserve">. </w:t>
                      </w:r>
                      <w:proofErr w:type="spellStart"/>
                      <w:r w:rsidR="006D0A57" w:rsidRPr="006D0A57">
                        <w:rPr>
                          <w:rFonts w:ascii="Arial" w:hAnsi="Arial" w:cs="Arial"/>
                          <w:color w:val="FF0000"/>
                        </w:rPr>
                        <w:t>Sustituir</w:t>
                      </w:r>
                      <w:proofErr w:type="spellEnd"/>
                      <w:r w:rsidR="006D0A57" w:rsidRPr="006D0A57">
                        <w:rPr>
                          <w:rFonts w:ascii="Arial" w:hAnsi="Arial" w:cs="Arial"/>
                          <w:color w:val="FF0000"/>
                        </w:rPr>
                        <w:t xml:space="preserve"> la coma por un punto</w:t>
                      </w:r>
                      <w:r w:rsidRPr="006D0A57">
                        <w:rPr>
                          <w:rFonts w:ascii="Arial" w:hAnsi="Arial" w:cs="Arial"/>
                          <w:color w:val="FF0000"/>
                        </w:rPr>
                        <w:t xml:space="preserve"> </w:t>
                      </w:r>
                    </w:p>
                    <w:p w14:paraId="34697F09" w14:textId="74F0083F" w:rsidR="00C675DD" w:rsidRPr="00352CD4" w:rsidRDefault="00C675DD" w:rsidP="00772572">
                      <w:pPr>
                        <w:pStyle w:val="Textoindependiente"/>
                        <w:tabs>
                          <w:tab w:val="left" w:pos="332"/>
                        </w:tabs>
                        <w:ind w:right="103"/>
                        <w:jc w:val="both"/>
                        <w:rPr>
                          <w:rFonts w:ascii="Arial" w:hAnsi="Arial" w:cs="Arial"/>
                          <w:lang w:val="es-419"/>
                        </w:rPr>
                      </w:pPr>
                      <w:r w:rsidRPr="00C675DD">
                        <w:rPr>
                          <w:rFonts w:ascii="Arial" w:hAnsi="Arial" w:cs="Arial"/>
                        </w:rPr>
                        <w:t xml:space="preserve">2) In the framework of this congress, the </w:t>
                      </w:r>
                      <w:r w:rsidR="00D023EC">
                        <w:rPr>
                          <w:rFonts w:ascii="Arial" w:hAnsi="Arial" w:cs="Arial"/>
                        </w:rPr>
                        <w:t>PFA</w:t>
                      </w:r>
                      <w:r w:rsidR="00350B6E">
                        <w:rPr>
                          <w:rFonts w:ascii="Arial" w:hAnsi="Arial" w:cs="Arial"/>
                        </w:rPr>
                        <w:t xml:space="preserve"> also</w:t>
                      </w:r>
                      <w:r w:rsidR="00D023EC">
                        <w:rPr>
                          <w:rFonts w:ascii="Arial" w:hAnsi="Arial" w:cs="Arial"/>
                        </w:rPr>
                        <w:t xml:space="preserve"> </w:t>
                      </w:r>
                      <w:r w:rsidRPr="00C675DD">
                        <w:rPr>
                          <w:rFonts w:ascii="Arial" w:hAnsi="Arial" w:cs="Arial"/>
                        </w:rPr>
                        <w:t xml:space="preserve">organized </w:t>
                      </w:r>
                      <w:r w:rsidRPr="00352CD4">
                        <w:rPr>
                          <w:rFonts w:ascii="Arial" w:hAnsi="Arial" w:cs="Arial"/>
                          <w:color w:val="FF0000"/>
                        </w:rPr>
                        <w:t xml:space="preserve">the </w:t>
                      </w:r>
                      <w:r w:rsidR="00350B6E" w:rsidRPr="00352CD4">
                        <w:rPr>
                          <w:rFonts w:ascii="Arial" w:hAnsi="Arial" w:cs="Arial"/>
                          <w:color w:val="FF0000"/>
                        </w:rPr>
                        <w:t>“</w:t>
                      </w:r>
                      <w:r w:rsidRPr="00352CD4">
                        <w:rPr>
                          <w:rFonts w:ascii="Arial" w:hAnsi="Arial" w:cs="Arial"/>
                          <w:strike/>
                          <w:color w:val="FF0000"/>
                        </w:rPr>
                        <w:t>Information and Communication Technologies Symposium</w:t>
                      </w:r>
                      <w:r w:rsidR="00350B6E" w:rsidRPr="00352CD4">
                        <w:rPr>
                          <w:rFonts w:ascii="Arial" w:hAnsi="Arial" w:cs="Arial"/>
                          <w:strike/>
                          <w:color w:val="FF0000"/>
                        </w:rPr>
                        <w:t>”</w:t>
                      </w:r>
                      <w:r w:rsidRPr="00352CD4">
                        <w:rPr>
                          <w:rFonts w:ascii="Arial" w:hAnsi="Arial" w:cs="Arial"/>
                          <w:strike/>
                          <w:color w:val="FF0000"/>
                        </w:rPr>
                        <w:t xml:space="preserve"> services</w:t>
                      </w:r>
                      <w:r w:rsidR="00352CD4" w:rsidRPr="00352CD4">
                        <w:rPr>
                          <w:rFonts w:ascii="Arial" w:hAnsi="Arial" w:cs="Arial"/>
                          <w:color w:val="FF0000"/>
                        </w:rPr>
                        <w:t xml:space="preserve"> s</w:t>
                      </w:r>
                      <w:r w:rsidR="00352CD4" w:rsidRPr="00352CD4">
                        <w:rPr>
                          <w:rFonts w:ascii="Arial" w:hAnsi="Arial" w:cs="Arial"/>
                          <w:color w:val="FF0000"/>
                        </w:rPr>
                        <w:t xml:space="preserve">ymposium </w:t>
                      </w:r>
                      <w:r w:rsidR="00352CD4">
                        <w:rPr>
                          <w:rFonts w:ascii="Arial" w:hAnsi="Arial" w:cs="Arial"/>
                          <w:color w:val="FF0000"/>
                        </w:rPr>
                        <w:t>“</w:t>
                      </w:r>
                      <w:r w:rsidR="00352CD4" w:rsidRPr="00352CD4">
                        <w:rPr>
                          <w:rFonts w:ascii="Arial" w:hAnsi="Arial" w:cs="Arial"/>
                          <w:color w:val="FF0000"/>
                        </w:rPr>
                        <w:t>Information and communication technologies as a means of developing pharmaceutical services</w:t>
                      </w:r>
                      <w:r w:rsidR="00352CD4">
                        <w:rPr>
                          <w:rFonts w:ascii="Arial" w:hAnsi="Arial" w:cs="Arial"/>
                          <w:color w:val="FF0000"/>
                        </w:rPr>
                        <w:t>”</w:t>
                      </w:r>
                      <w:r w:rsidRPr="00C675DD">
                        <w:rPr>
                          <w:rFonts w:ascii="Arial" w:hAnsi="Arial" w:cs="Arial"/>
                        </w:rPr>
                        <w:t>.</w:t>
                      </w:r>
                      <w:r w:rsidR="00352CD4">
                        <w:rPr>
                          <w:rFonts w:ascii="Arial" w:hAnsi="Arial" w:cs="Arial"/>
                        </w:rPr>
                        <w:t xml:space="preserve"> </w:t>
                      </w:r>
                      <w:r w:rsidR="00352CD4" w:rsidRPr="00352CD4">
                        <w:rPr>
                          <w:rFonts w:ascii="Arial" w:hAnsi="Arial" w:cs="Arial"/>
                          <w:color w:val="FF0000"/>
                          <w:lang w:val="es-419"/>
                        </w:rPr>
                        <w:t>El nombre está incompleto (</w:t>
                      </w:r>
                      <w:r w:rsidR="00352CD4" w:rsidRPr="00352CD4">
                        <w:rPr>
                          <w:rFonts w:ascii="Arial" w:hAnsi="Arial" w:cs="Arial"/>
                          <w:color w:val="FF0000"/>
                          <w:lang w:val="es-419"/>
                        </w:rPr>
                        <w:t>Simposio Tecnologías de información y comunicación como medio de desarrollo de los servicios farmacéuticos</w:t>
                      </w:r>
                      <w:r w:rsidR="00352CD4">
                        <w:rPr>
                          <w:rFonts w:ascii="Arial" w:hAnsi="Arial" w:cs="Arial"/>
                          <w:color w:val="FF0000"/>
                          <w:lang w:val="es-419"/>
                        </w:rPr>
                        <w:t>)</w:t>
                      </w:r>
                      <w:r w:rsidR="00352CD4" w:rsidRPr="00352CD4">
                        <w:rPr>
                          <w:rFonts w:ascii="Arial" w:hAnsi="Arial" w:cs="Arial"/>
                          <w:color w:val="FF0000"/>
                          <w:lang w:val="es-419"/>
                        </w:rPr>
                        <w:t xml:space="preserve"> </w:t>
                      </w:r>
                    </w:p>
                    <w:p w14:paraId="7AAE3900" w14:textId="77777777" w:rsidR="00772572" w:rsidRPr="00BC2ECC" w:rsidRDefault="00772572" w:rsidP="00772572">
                      <w:pPr>
                        <w:pStyle w:val="Textocomentario"/>
                        <w:jc w:val="both"/>
                      </w:pPr>
                      <w:r w:rsidRPr="00772572">
                        <w:rPr>
                          <w:rFonts w:ascii="Arial" w:hAnsi="Arial" w:cs="Arial"/>
                          <w:sz w:val="22"/>
                          <w:szCs w:val="22"/>
                        </w:rPr>
                        <w:t>3)</w:t>
                      </w:r>
                      <w:r>
                        <w:rPr>
                          <w:rFonts w:ascii="Arial" w:hAnsi="Arial" w:cs="Arial"/>
                        </w:rPr>
                        <w:t xml:space="preserve"> </w:t>
                      </w:r>
                      <w:r w:rsidRPr="00772572">
                        <w:rPr>
                          <w:rFonts w:ascii="Arial" w:hAnsi="Arial" w:cs="Arial"/>
                          <w:sz w:val="22"/>
                          <w:szCs w:val="22"/>
                        </w:rPr>
                        <w:t xml:space="preserve">Participation in the 44th International Congress on the History of Pharmacy </w:t>
                      </w:r>
                      <w:r w:rsidRPr="00352CD4">
                        <w:rPr>
                          <w:rFonts w:ascii="Arial" w:hAnsi="Arial" w:cs="Arial"/>
                          <w:strike/>
                          <w:color w:val="FF0000"/>
                          <w:sz w:val="22"/>
                          <w:szCs w:val="22"/>
                        </w:rPr>
                        <w:t>(44th International Congress for the History of Pharmacy)</w:t>
                      </w:r>
                      <w:r w:rsidRPr="00772572">
                        <w:rPr>
                          <w:rFonts w:ascii="Arial" w:hAnsi="Arial" w:cs="Arial"/>
                          <w:sz w:val="22"/>
                          <w:szCs w:val="22"/>
                        </w:rPr>
                        <w:t xml:space="preserve"> held in Washington D.C., from 5 to 8 September 2019, with the presentation of the poster: Pharmaceutical Forum of the Americas (PFA): Articulating efforts to </w:t>
                      </w:r>
                      <w:r w:rsidRPr="00BC2ECC">
                        <w:rPr>
                          <w:rFonts w:ascii="Arial" w:hAnsi="Arial" w:cs="Arial"/>
                          <w:sz w:val="22"/>
                          <w:szCs w:val="22"/>
                        </w:rPr>
                        <w:t>improve pharmacy practice and pharmacy education in the region of the Americas.</w:t>
                      </w:r>
                      <w:r w:rsidRPr="00BC2ECC">
                        <w:t xml:space="preserve"> </w:t>
                      </w:r>
                    </w:p>
                    <w:p w14:paraId="05057618" w14:textId="028F4575" w:rsidR="00BC2ECC" w:rsidRPr="00BC2ECC" w:rsidRDefault="00BC2ECC" w:rsidP="00BC2ECC">
                      <w:pPr>
                        <w:pStyle w:val="Textoindependiente"/>
                        <w:tabs>
                          <w:tab w:val="left" w:pos="332"/>
                        </w:tabs>
                        <w:ind w:right="102"/>
                        <w:jc w:val="both"/>
                        <w:rPr>
                          <w:rFonts w:ascii="Arial" w:hAnsi="Arial" w:cs="Arial"/>
                        </w:rPr>
                      </w:pPr>
                      <w:r w:rsidRPr="00BC2ECC">
                        <w:rPr>
                          <w:rFonts w:ascii="Arial" w:hAnsi="Arial" w:cs="Arial"/>
                        </w:rPr>
                        <w:t xml:space="preserve">4) At the Congress of the American Society of Health-System Pharmacists (ASHP) held in Las Vegas, United States, from December 8 to 10, 2019, Dr. Cristina Fernández </w:t>
                      </w:r>
                      <w:proofErr w:type="spellStart"/>
                      <w:r w:rsidRPr="00BC2ECC">
                        <w:rPr>
                          <w:rFonts w:ascii="Arial" w:hAnsi="Arial" w:cs="Arial"/>
                        </w:rPr>
                        <w:t>Barrantes</w:t>
                      </w:r>
                      <w:proofErr w:type="spellEnd"/>
                      <w:r w:rsidRPr="00BC2ECC">
                        <w:rPr>
                          <w:rFonts w:ascii="Arial" w:hAnsi="Arial" w:cs="Arial"/>
                        </w:rPr>
                        <w:t xml:space="preserve"> presented in the poster format, the technical document: The pharmacist in the prevention, detection and control of </w:t>
                      </w:r>
                      <w:r w:rsidR="00B453CD" w:rsidRPr="00BC2ECC">
                        <w:rPr>
                          <w:rFonts w:ascii="Arial" w:hAnsi="Arial" w:cs="Arial"/>
                        </w:rPr>
                        <w:t>arboviruses</w:t>
                      </w:r>
                      <w:r w:rsidRPr="00BC2ECC">
                        <w:rPr>
                          <w:rFonts w:ascii="Arial" w:hAnsi="Arial" w:cs="Arial"/>
                        </w:rPr>
                        <w:t xml:space="preserve"> from the pharmacy: dengue, zika, chikungunya and yellow fever, developed by her as part of the project: Infectious diseases transmitted by the Aedes aegypti mosquito, dengue, chikungunya and zika , a challenge for health systems. Supporting pharmacists to contribute to improving public health in the population of the Americas, implemented by the Forum and its member national pharmaceutical organizations for three years (2016-2018).</w:t>
                      </w:r>
                    </w:p>
                    <w:p w14:paraId="6A7C886F" w14:textId="48A575B6" w:rsidR="00BC2ECC" w:rsidRPr="00BC2ECC" w:rsidRDefault="00BC2ECC" w:rsidP="00BC2ECC">
                      <w:pPr>
                        <w:pStyle w:val="Textoindependiente"/>
                        <w:tabs>
                          <w:tab w:val="left" w:pos="332"/>
                        </w:tabs>
                        <w:ind w:right="102"/>
                        <w:jc w:val="both"/>
                        <w:rPr>
                          <w:rFonts w:ascii="Arial" w:hAnsi="Arial" w:cs="Arial"/>
                        </w:rPr>
                      </w:pPr>
                    </w:p>
                    <w:p w14:paraId="5BE87B56" w14:textId="4D751207" w:rsidR="00772572" w:rsidRPr="00C675DD" w:rsidRDefault="00772572" w:rsidP="00C675DD">
                      <w:pPr>
                        <w:pStyle w:val="Textoindependiente"/>
                        <w:tabs>
                          <w:tab w:val="left" w:pos="332"/>
                        </w:tabs>
                        <w:ind w:right="103"/>
                        <w:jc w:val="both"/>
                        <w:rPr>
                          <w:rFonts w:ascii="Arial" w:hAnsi="Arial" w:cs="Arial"/>
                        </w:rPr>
                      </w:pPr>
                    </w:p>
                  </w:txbxContent>
                </v:textbox>
                <w10:anchorlock/>
              </v:shape>
            </w:pict>
          </mc:Fallback>
        </mc:AlternateContent>
      </w:r>
    </w:p>
    <w:p w14:paraId="0A88C356" w14:textId="77777777" w:rsidR="00C319AF" w:rsidRDefault="00C319AF" w:rsidP="00C675DD">
      <w:pPr>
        <w:tabs>
          <w:tab w:val="left" w:pos="563"/>
        </w:tabs>
        <w:spacing w:before="5"/>
      </w:pPr>
    </w:p>
    <w:p w14:paraId="03797F7F" w14:textId="671CE069" w:rsidR="00C675DD" w:rsidRPr="00C675DD" w:rsidRDefault="00C675DD" w:rsidP="00C675DD">
      <w:pPr>
        <w:spacing w:before="56" w:after="8" w:line="273" w:lineRule="auto"/>
        <w:ind w:right="356"/>
        <w:rPr>
          <w:b/>
        </w:rPr>
      </w:pPr>
      <w:r>
        <w:rPr>
          <w:b/>
        </w:rPr>
        <w:t xml:space="preserve">Key collaboration with other stakeholders of the region (including the WHO Regional Office and other </w:t>
      </w:r>
      <w:proofErr w:type="spellStart"/>
      <w:r>
        <w:rPr>
          <w:b/>
        </w:rPr>
        <w:t>organisations</w:t>
      </w:r>
      <w:proofErr w:type="spellEnd"/>
      <w:r>
        <w:rPr>
          <w:b/>
        </w:rPr>
        <w:t>)</w:t>
      </w:r>
    </w:p>
    <w:p w14:paraId="4BDC257B" w14:textId="64F7684F" w:rsidR="00C319AF" w:rsidRPr="00C319AF" w:rsidRDefault="00C675DD" w:rsidP="00C319AF">
      <w:pPr>
        <w:tabs>
          <w:tab w:val="left" w:pos="563"/>
        </w:tabs>
        <w:spacing w:before="5"/>
      </w:pPr>
      <w:r>
        <w:rPr>
          <w:noProof/>
          <w:sz w:val="20"/>
          <w:lang w:val="es-EC" w:eastAsia="es-EC"/>
        </w:rPr>
        <mc:AlternateContent>
          <mc:Choice Requires="wps">
            <w:drawing>
              <wp:inline distT="0" distB="0" distL="0" distR="0" wp14:anchorId="67F6E6F9" wp14:editId="7EFC51C2">
                <wp:extent cx="5676900" cy="1304925"/>
                <wp:effectExtent l="0" t="0" r="1905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304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5A4464" w14:textId="6979BA53" w:rsidR="00C675DD" w:rsidRDefault="00C675DD" w:rsidP="00BC2ECC">
                            <w:pPr>
                              <w:pStyle w:val="Textoindependiente"/>
                              <w:ind w:left="108" w:right="113"/>
                              <w:jc w:val="both"/>
                            </w:pPr>
                            <w:r>
                              <w:t>- Participation in the working groups of the Pan American Conference on Pharmaceutical Education:</w:t>
                            </w:r>
                            <w:r w:rsidR="00352CD4">
                              <w:t xml:space="preserve"> </w:t>
                            </w:r>
                            <w:r>
                              <w:t>Pharmaceutical services, interprofessional education and collaborative practices; competencies and basic study plan.</w:t>
                            </w:r>
                          </w:p>
                          <w:p w14:paraId="44FEA1EB" w14:textId="77777777" w:rsidR="00C675DD" w:rsidRDefault="00C675DD" w:rsidP="00BC2ECC">
                            <w:pPr>
                              <w:pStyle w:val="Textoindependiente"/>
                              <w:ind w:left="108" w:right="113"/>
                              <w:jc w:val="both"/>
                            </w:pPr>
                            <w:r>
                              <w:t>- Participation in the formulation and execution of the project: Incorporation of the competences related to pharmaceutical services in primary health care in the academic training and continuing education programs of pharmacists in the Americas, proposed by the pharmaceutical services working group.</w:t>
                            </w:r>
                          </w:p>
                        </w:txbxContent>
                      </wps:txbx>
                      <wps:bodyPr rot="0" vert="horz" wrap="square" lIns="0" tIns="0" rIns="0" bIns="0" anchor="t" anchorCtr="0" upright="1">
                        <a:noAutofit/>
                      </wps:bodyPr>
                    </wps:wsp>
                  </a:graphicData>
                </a:graphic>
              </wp:inline>
            </w:drawing>
          </mc:Choice>
          <mc:Fallback>
            <w:pict>
              <v:shape w14:anchorId="67F6E6F9" id="Text Box 4" o:spid="_x0000_s1027" type="#_x0000_t202" style="width:447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" filled="f" strokeweight=".48pt">
                <v:textbox inset="0,0,0,0">
                  <w:txbxContent>
                    <w:p w14:paraId="7F5A4464" w14:textId="6979BA53" w:rsidR="00C675DD" w:rsidRDefault="00C675DD" w:rsidP="00BC2ECC">
                      <w:pPr>
                        <w:pStyle w:val="Textoindependiente"/>
                        <w:ind w:left="108" w:right="113"/>
                        <w:jc w:val="both"/>
                      </w:pPr>
                      <w:r>
                        <w:t>- Participation in the working groups of the Pan American Conference on Pharmaceutical Education:</w:t>
                      </w:r>
                      <w:r w:rsidR="00352CD4">
                        <w:t xml:space="preserve"> </w:t>
                      </w:r>
                      <w:r>
                        <w:t>Pharmaceutical services, interprofessional education and collaborative practices; competencies and basic study plan.</w:t>
                      </w:r>
                    </w:p>
                    <w:p w14:paraId="44FEA1EB" w14:textId="77777777" w:rsidR="00C675DD" w:rsidRDefault="00C675DD" w:rsidP="00BC2ECC">
                      <w:pPr>
                        <w:pStyle w:val="Textoindependiente"/>
                        <w:ind w:left="108" w:right="113"/>
                        <w:jc w:val="both"/>
                      </w:pPr>
                      <w:r>
                        <w:t>- Participation in the formulation and execution of the project: Incorporation of the competences related to pharmaceutical services in primary health care in the academic training and continuing education programs of pharmacists in the Americas, proposed by the pharmaceutical services working group.</w:t>
                      </w:r>
                    </w:p>
                  </w:txbxContent>
                </v:textbox>
                <w10:anchorlock/>
              </v:shape>
            </w:pict>
          </mc:Fallback>
        </mc:AlternateContent>
      </w:r>
    </w:p>
    <w:p w14:paraId="463C3526" w14:textId="3A49614D" w:rsidR="00C675DD" w:rsidRDefault="00C675DD" w:rsidP="00C675DD">
      <w:pPr>
        <w:spacing w:before="57"/>
        <w:ind w:left="222"/>
        <w:rPr>
          <w:b/>
        </w:rPr>
      </w:pPr>
      <w:r>
        <w:rPr>
          <w:noProof/>
          <w:lang w:val="es-EC" w:eastAsia="es-EC"/>
        </w:rPr>
        <mc:AlternateContent>
          <mc:Choice Requires="wps">
            <w:drawing>
              <wp:anchor distT="0" distB="0" distL="0" distR="0" simplePos="0" relativeHeight="487592448" behindDoc="1" locked="0" layoutInCell="1" allowOverlap="1" wp14:anchorId="41EC6388" wp14:editId="2A6962F0">
                <wp:simplePos x="0" y="0"/>
                <wp:positionH relativeFrom="margin">
                  <wp:align>left</wp:align>
                </wp:positionH>
                <wp:positionV relativeFrom="paragraph">
                  <wp:posOffset>244475</wp:posOffset>
                </wp:positionV>
                <wp:extent cx="5867400" cy="1876425"/>
                <wp:effectExtent l="0" t="0" r="1905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0C115F" w14:textId="77777777" w:rsidR="00C675DD" w:rsidRPr="00C675DD" w:rsidRDefault="00C675DD" w:rsidP="00C675DD">
                            <w:pPr>
                              <w:pStyle w:val="Textoindependiente"/>
                              <w:numPr>
                                <w:ilvl w:val="0"/>
                                <w:numId w:val="2"/>
                              </w:numPr>
                              <w:tabs>
                                <w:tab w:val="left" w:pos="231"/>
                              </w:tabs>
                              <w:ind w:right="102" w:hanging="125"/>
                              <w:jc w:val="both"/>
                              <w:rPr>
                                <w:rFonts w:ascii="Arial" w:hAnsi="Arial" w:cs="Arial"/>
                              </w:rPr>
                            </w:pPr>
                            <w:r w:rsidRPr="00C675DD">
                              <w:rPr>
                                <w:rFonts w:ascii="Arial" w:hAnsi="Arial" w:cs="Arial"/>
                              </w:rPr>
                              <w:t>Collaboration in the in the participation as exhibitors of the members of the Executive Committee of the IV International Congress of Biochemical and Pharmaceutical Sciences to be held in November 2020 in Quito, Ecuador</w:t>
                            </w:r>
                          </w:p>
                          <w:p w14:paraId="255C7485" w14:textId="130CB174" w:rsidR="00C675DD" w:rsidRPr="00C675DD" w:rsidRDefault="00C675DD" w:rsidP="00C675DD">
                            <w:pPr>
                              <w:pStyle w:val="Textoindependiente"/>
                              <w:numPr>
                                <w:ilvl w:val="0"/>
                                <w:numId w:val="2"/>
                              </w:numPr>
                              <w:tabs>
                                <w:tab w:val="left" w:pos="226"/>
                              </w:tabs>
                              <w:ind w:hanging="125"/>
                              <w:jc w:val="both"/>
                              <w:rPr>
                                <w:rFonts w:ascii="Arial" w:hAnsi="Arial" w:cs="Arial"/>
                              </w:rPr>
                            </w:pPr>
                            <w:r w:rsidRPr="00C675DD">
                              <w:rPr>
                                <w:rFonts w:ascii="Arial" w:hAnsi="Arial" w:cs="Arial"/>
                              </w:rPr>
                              <w:t xml:space="preserve">Publication of a technical document: </w:t>
                            </w:r>
                            <w:r w:rsidR="00350B6E">
                              <w:rPr>
                                <w:rFonts w:ascii="Arial" w:hAnsi="Arial" w:cs="Arial"/>
                              </w:rPr>
                              <w:t>“</w:t>
                            </w:r>
                            <w:r w:rsidRPr="00C675DD">
                              <w:rPr>
                                <w:rFonts w:ascii="Arial" w:hAnsi="Arial" w:cs="Arial"/>
                              </w:rPr>
                              <w:t>The pharmacist in the immunization services from the pharmacy</w:t>
                            </w:r>
                            <w:r w:rsidR="00350B6E">
                              <w:rPr>
                                <w:rFonts w:ascii="Arial" w:hAnsi="Arial" w:cs="Arial"/>
                              </w:rPr>
                              <w:t>”</w:t>
                            </w:r>
                            <w:r w:rsidRPr="00C675DD">
                              <w:rPr>
                                <w:rFonts w:ascii="Arial" w:hAnsi="Arial" w:cs="Arial"/>
                              </w:rPr>
                              <w:t>.</w:t>
                            </w:r>
                          </w:p>
                          <w:p w14:paraId="66EED274" w14:textId="77777777" w:rsidR="00C675DD" w:rsidRPr="00C675DD" w:rsidRDefault="00C675DD" w:rsidP="00C675DD">
                            <w:pPr>
                              <w:pStyle w:val="Textoindependiente"/>
                              <w:numPr>
                                <w:ilvl w:val="0"/>
                                <w:numId w:val="2"/>
                              </w:numPr>
                              <w:tabs>
                                <w:tab w:val="left" w:pos="226"/>
                              </w:tabs>
                              <w:ind w:hanging="125"/>
                              <w:jc w:val="both"/>
                              <w:rPr>
                                <w:rFonts w:ascii="Arial" w:hAnsi="Arial" w:cs="Arial"/>
                              </w:rPr>
                            </w:pPr>
                            <w:r w:rsidRPr="00C675DD">
                              <w:rPr>
                                <w:rFonts w:ascii="Arial" w:hAnsi="Arial" w:cs="Arial"/>
                              </w:rPr>
                              <w:t>Publication of the final reports of projects executed with the support of competitive funds granted by the FFA in the period 2016-2020.</w:t>
                            </w:r>
                          </w:p>
                          <w:p w14:paraId="730C988F" w14:textId="77777777" w:rsidR="00C675DD" w:rsidRPr="00C675DD" w:rsidRDefault="00C675DD" w:rsidP="00C675DD">
                            <w:pPr>
                              <w:pStyle w:val="Textoindependiente"/>
                              <w:numPr>
                                <w:ilvl w:val="0"/>
                                <w:numId w:val="2"/>
                              </w:numPr>
                              <w:tabs>
                                <w:tab w:val="left" w:pos="226"/>
                              </w:tabs>
                              <w:ind w:hanging="125"/>
                              <w:jc w:val="both"/>
                              <w:rPr>
                                <w:rFonts w:ascii="Arial" w:hAnsi="Arial" w:cs="Arial"/>
                              </w:rPr>
                            </w:pPr>
                            <w:r w:rsidRPr="00C675DD">
                              <w:rPr>
                                <w:rFonts w:ascii="Arial" w:hAnsi="Arial" w:cs="Arial"/>
                              </w:rPr>
                              <w:t>Issuance of a virtual self-learning course with tutoring: Formulation and execution of pharmaceutical intervention projects.</w:t>
                            </w:r>
                          </w:p>
                          <w:p w14:paraId="45459FC8" w14:textId="40D90F67" w:rsidR="00C675DD" w:rsidRPr="00C675DD" w:rsidRDefault="00C675DD" w:rsidP="00C675DD">
                            <w:pPr>
                              <w:pStyle w:val="Textoindependiente"/>
                              <w:numPr>
                                <w:ilvl w:val="0"/>
                                <w:numId w:val="2"/>
                              </w:numPr>
                              <w:tabs>
                                <w:tab w:val="left" w:pos="226"/>
                              </w:tabs>
                              <w:ind w:hanging="125"/>
                              <w:jc w:val="both"/>
                              <w:rPr>
                                <w:rFonts w:ascii="Arial" w:hAnsi="Arial" w:cs="Arial"/>
                              </w:rPr>
                            </w:pPr>
                            <w:r w:rsidRPr="00C675DD">
                              <w:rPr>
                                <w:rFonts w:ascii="Arial" w:hAnsi="Arial" w:cs="Arial"/>
                              </w:rPr>
                              <w:t>Preparation of a technical document: Bacterial resistance and activities carried out by the pharmacist for the optimization of antimicrobials in the Americas.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C6388" id="Text Box 3" o:spid="_x0000_s1028" type="#_x0000_t202" style="position:absolute;left:0;text-align:left;margin-left:0;margin-top:19.25pt;width:462pt;height:147.75pt;z-index:-157240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" filled="f" strokeweight=".48pt">
                <v:textbox inset="0,0,0,0">
                  <w:txbxContent>
                    <w:p w14:paraId="020C115F" w14:textId="77777777" w:rsidR="00C675DD" w:rsidRPr="00C675DD" w:rsidRDefault="00C675DD" w:rsidP="00C675DD">
                      <w:pPr>
                        <w:pStyle w:val="Textoindependiente"/>
                        <w:numPr>
                          <w:ilvl w:val="0"/>
                          <w:numId w:val="2"/>
                        </w:numPr>
                        <w:tabs>
                          <w:tab w:val="left" w:pos="231"/>
                        </w:tabs>
                        <w:ind w:right="102" w:hanging="125"/>
                        <w:jc w:val="both"/>
                        <w:rPr>
                          <w:rFonts w:ascii="Arial" w:hAnsi="Arial" w:cs="Arial"/>
                        </w:rPr>
                      </w:pPr>
                      <w:r w:rsidRPr="00C675DD">
                        <w:rPr>
                          <w:rFonts w:ascii="Arial" w:hAnsi="Arial" w:cs="Arial"/>
                        </w:rPr>
                        <w:t>Collaboration in the in the participation as exhibitors of the members of the Executive Committee of the IV International Congress of Biochemical and Pharmaceutical Sciences to be held in November 2020 in Quito, Ecuador</w:t>
                      </w:r>
                    </w:p>
                    <w:p w14:paraId="255C7485" w14:textId="130CB174" w:rsidR="00C675DD" w:rsidRPr="00C675DD" w:rsidRDefault="00C675DD" w:rsidP="00C675DD">
                      <w:pPr>
                        <w:pStyle w:val="Textoindependiente"/>
                        <w:numPr>
                          <w:ilvl w:val="0"/>
                          <w:numId w:val="2"/>
                        </w:numPr>
                        <w:tabs>
                          <w:tab w:val="left" w:pos="226"/>
                        </w:tabs>
                        <w:ind w:hanging="125"/>
                        <w:jc w:val="both"/>
                        <w:rPr>
                          <w:rFonts w:ascii="Arial" w:hAnsi="Arial" w:cs="Arial"/>
                        </w:rPr>
                      </w:pPr>
                      <w:r w:rsidRPr="00C675DD">
                        <w:rPr>
                          <w:rFonts w:ascii="Arial" w:hAnsi="Arial" w:cs="Arial"/>
                        </w:rPr>
                        <w:t xml:space="preserve">Publication of a technical document: </w:t>
                      </w:r>
                      <w:r w:rsidR="00350B6E">
                        <w:rPr>
                          <w:rFonts w:ascii="Arial" w:hAnsi="Arial" w:cs="Arial"/>
                        </w:rPr>
                        <w:t>“</w:t>
                      </w:r>
                      <w:r w:rsidRPr="00C675DD">
                        <w:rPr>
                          <w:rFonts w:ascii="Arial" w:hAnsi="Arial" w:cs="Arial"/>
                        </w:rPr>
                        <w:t>The pharmacist in the immunization services from the pharmacy</w:t>
                      </w:r>
                      <w:r w:rsidR="00350B6E">
                        <w:rPr>
                          <w:rFonts w:ascii="Arial" w:hAnsi="Arial" w:cs="Arial"/>
                        </w:rPr>
                        <w:t>”</w:t>
                      </w:r>
                      <w:r w:rsidRPr="00C675DD">
                        <w:rPr>
                          <w:rFonts w:ascii="Arial" w:hAnsi="Arial" w:cs="Arial"/>
                        </w:rPr>
                        <w:t>.</w:t>
                      </w:r>
                    </w:p>
                    <w:p w14:paraId="66EED274" w14:textId="77777777" w:rsidR="00C675DD" w:rsidRPr="00C675DD" w:rsidRDefault="00C675DD" w:rsidP="00C675DD">
                      <w:pPr>
                        <w:pStyle w:val="Textoindependiente"/>
                        <w:numPr>
                          <w:ilvl w:val="0"/>
                          <w:numId w:val="2"/>
                        </w:numPr>
                        <w:tabs>
                          <w:tab w:val="left" w:pos="226"/>
                        </w:tabs>
                        <w:ind w:hanging="125"/>
                        <w:jc w:val="both"/>
                        <w:rPr>
                          <w:rFonts w:ascii="Arial" w:hAnsi="Arial" w:cs="Arial"/>
                        </w:rPr>
                      </w:pPr>
                      <w:r w:rsidRPr="00C675DD">
                        <w:rPr>
                          <w:rFonts w:ascii="Arial" w:hAnsi="Arial" w:cs="Arial"/>
                        </w:rPr>
                        <w:t>Publication of the final reports of projects executed with the support of competitive funds granted by the FFA in the period 2016-2020.</w:t>
                      </w:r>
                    </w:p>
                    <w:p w14:paraId="730C988F" w14:textId="77777777" w:rsidR="00C675DD" w:rsidRPr="00C675DD" w:rsidRDefault="00C675DD" w:rsidP="00C675DD">
                      <w:pPr>
                        <w:pStyle w:val="Textoindependiente"/>
                        <w:numPr>
                          <w:ilvl w:val="0"/>
                          <w:numId w:val="2"/>
                        </w:numPr>
                        <w:tabs>
                          <w:tab w:val="left" w:pos="226"/>
                        </w:tabs>
                        <w:ind w:hanging="125"/>
                        <w:jc w:val="both"/>
                        <w:rPr>
                          <w:rFonts w:ascii="Arial" w:hAnsi="Arial" w:cs="Arial"/>
                        </w:rPr>
                      </w:pPr>
                      <w:r w:rsidRPr="00C675DD">
                        <w:rPr>
                          <w:rFonts w:ascii="Arial" w:hAnsi="Arial" w:cs="Arial"/>
                        </w:rPr>
                        <w:t>Issuance of a virtual self-learning course with tutoring: Formulation and execution of pharmaceutical intervention projects.</w:t>
                      </w:r>
                    </w:p>
                    <w:p w14:paraId="45459FC8" w14:textId="40D90F67" w:rsidR="00C675DD" w:rsidRPr="00C675DD" w:rsidRDefault="00C675DD" w:rsidP="00C675DD">
                      <w:pPr>
                        <w:pStyle w:val="Textoindependiente"/>
                        <w:numPr>
                          <w:ilvl w:val="0"/>
                          <w:numId w:val="2"/>
                        </w:numPr>
                        <w:tabs>
                          <w:tab w:val="left" w:pos="226"/>
                        </w:tabs>
                        <w:ind w:hanging="125"/>
                        <w:jc w:val="both"/>
                        <w:rPr>
                          <w:rFonts w:ascii="Arial" w:hAnsi="Arial" w:cs="Arial"/>
                        </w:rPr>
                      </w:pPr>
                      <w:r w:rsidRPr="00C675DD">
                        <w:rPr>
                          <w:rFonts w:ascii="Arial" w:hAnsi="Arial" w:cs="Arial"/>
                        </w:rPr>
                        <w:t>Preparation of a technical document: Bacterial resistance and activities carried out by the pharmacist for the optimization of antimicrobials in the Americas.</w:t>
                      </w:r>
                    </w:p>
                  </w:txbxContent>
                </v:textbox>
                <w10:wrap type="topAndBottom" anchorx="margin"/>
              </v:shape>
            </w:pict>
          </mc:Fallback>
        </mc:AlternateContent>
      </w:r>
      <w:r>
        <w:rPr>
          <w:b/>
        </w:rPr>
        <w:t>Current</w:t>
      </w:r>
      <w:r>
        <w:rPr>
          <w:b/>
          <w:spacing w:val="-5"/>
        </w:rPr>
        <w:t xml:space="preserve"> </w:t>
      </w:r>
      <w:commentRangeStart w:id="16"/>
      <w:commentRangeStart w:id="17"/>
      <w:r>
        <w:rPr>
          <w:b/>
        </w:rPr>
        <w:t>projects</w:t>
      </w:r>
      <w:commentRangeEnd w:id="16"/>
      <w:r w:rsidR="00D61484">
        <w:rPr>
          <w:rStyle w:val="Refdecomentario"/>
        </w:rPr>
        <w:commentReference w:id="16"/>
      </w:r>
      <w:commentRangeEnd w:id="17"/>
      <w:r w:rsidR="00923ED9">
        <w:rPr>
          <w:rStyle w:val="Refdecomentario"/>
        </w:rPr>
        <w:commentReference w:id="17"/>
      </w:r>
      <w:r>
        <w:rPr>
          <w:b/>
        </w:rPr>
        <w:t>:</w:t>
      </w:r>
    </w:p>
    <w:p w14:paraId="452F4F40" w14:textId="76089F1F" w:rsidR="00C319AF" w:rsidRDefault="00C319AF" w:rsidP="00C319AF">
      <w:pPr>
        <w:jc w:val="both"/>
        <w:rPr>
          <w:b/>
        </w:rPr>
      </w:pPr>
      <w:commentRangeStart w:id="18"/>
      <w:commentRangeStart w:id="19"/>
      <w:commentRangeStart w:id="20"/>
      <w:commentRangeStart w:id="21"/>
      <w:r>
        <w:rPr>
          <w:noProof/>
          <w:lang w:val="es-EC" w:eastAsia="es-EC"/>
        </w:rPr>
        <mc:AlternateContent>
          <mc:Choice Requires="wps">
            <w:drawing>
              <wp:anchor distT="0" distB="0" distL="0" distR="0" simplePos="0" relativeHeight="487594496" behindDoc="1" locked="0" layoutInCell="1" allowOverlap="1" wp14:anchorId="771E085B" wp14:editId="5A55F966">
                <wp:simplePos x="0" y="0"/>
                <wp:positionH relativeFrom="margin">
                  <wp:align>left</wp:align>
                </wp:positionH>
                <wp:positionV relativeFrom="paragraph">
                  <wp:posOffset>2181860</wp:posOffset>
                </wp:positionV>
                <wp:extent cx="5895975" cy="1190625"/>
                <wp:effectExtent l="0" t="0" r="28575"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906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5DCB61" w14:textId="77777777" w:rsidR="00C319AF" w:rsidRPr="00C675DD" w:rsidRDefault="00C319AF" w:rsidP="00C319AF">
                            <w:pPr>
                              <w:pStyle w:val="Textoindependiente"/>
                              <w:tabs>
                                <w:tab w:val="left" w:pos="264"/>
                              </w:tabs>
                              <w:ind w:right="106"/>
                              <w:jc w:val="both"/>
                              <w:rPr>
                                <w:rFonts w:ascii="Arial" w:hAnsi="Arial" w:cs="Arial"/>
                              </w:rPr>
                            </w:pPr>
                            <w:r w:rsidRPr="00C675DD">
                              <w:rPr>
                                <w:rFonts w:ascii="Arial" w:hAnsi="Arial" w:cs="Arial"/>
                              </w:rPr>
                              <w:t>-</w:t>
                            </w:r>
                            <w:r>
                              <w:rPr>
                                <w:rFonts w:ascii="Arial" w:hAnsi="Arial" w:cs="Arial"/>
                              </w:rPr>
                              <w:t xml:space="preserve"> </w:t>
                            </w:r>
                            <w:r w:rsidRPr="00C675DD">
                              <w:rPr>
                                <w:rFonts w:ascii="Arial" w:hAnsi="Arial" w:cs="Arial"/>
                              </w:rPr>
                              <w:t>Establishing strategical alliances with other pharmaceutical organizations in the region to develop activities of mutual</w:t>
                            </w:r>
                            <w:r w:rsidRPr="00C675DD">
                              <w:rPr>
                                <w:rFonts w:ascii="Arial" w:hAnsi="Arial" w:cs="Arial"/>
                                <w:spacing w:val="-5"/>
                              </w:rPr>
                              <w:t xml:space="preserve"> </w:t>
                            </w:r>
                            <w:r w:rsidRPr="00C675DD">
                              <w:rPr>
                                <w:rFonts w:ascii="Arial" w:hAnsi="Arial" w:cs="Arial"/>
                              </w:rPr>
                              <w:t>interest.</w:t>
                            </w:r>
                          </w:p>
                          <w:p w14:paraId="5C5027D8" w14:textId="77777777" w:rsidR="00C319AF" w:rsidRPr="00C675DD" w:rsidRDefault="00C319AF" w:rsidP="00C319AF">
                            <w:pPr>
                              <w:pStyle w:val="Textoindependiente"/>
                              <w:tabs>
                                <w:tab w:val="left" w:pos="276"/>
                              </w:tabs>
                              <w:jc w:val="both"/>
                              <w:rPr>
                                <w:rFonts w:ascii="Arial" w:hAnsi="Arial" w:cs="Arial"/>
                              </w:rPr>
                            </w:pPr>
                            <w:r w:rsidRPr="00BC2ECC">
                              <w:rPr>
                                <w:rFonts w:ascii="Arial" w:hAnsi="Arial" w:cs="Arial"/>
                              </w:rPr>
                              <w:t>- Raising fund to enable the support of new projects in the</w:t>
                            </w:r>
                            <w:r w:rsidRPr="00BC2ECC">
                              <w:rPr>
                                <w:rFonts w:ascii="Arial" w:hAnsi="Arial" w:cs="Arial"/>
                                <w:spacing w:val="-11"/>
                              </w:rPr>
                              <w:t xml:space="preserve"> </w:t>
                            </w:r>
                            <w:r w:rsidRPr="00BC2ECC">
                              <w:rPr>
                                <w:rFonts w:ascii="Arial" w:hAnsi="Arial" w:cs="Arial"/>
                              </w:rPr>
                              <w:t>region.</w:t>
                            </w:r>
                          </w:p>
                          <w:p w14:paraId="0A1580FC" w14:textId="2E3F5FC2" w:rsidR="00C319AF" w:rsidRPr="00C675DD" w:rsidRDefault="00C319AF" w:rsidP="00C319AF">
                            <w:pPr>
                              <w:pStyle w:val="Textoindependiente"/>
                              <w:tabs>
                                <w:tab w:val="left" w:pos="221"/>
                              </w:tabs>
                              <w:jc w:val="both"/>
                              <w:rPr>
                                <w:rFonts w:ascii="Arial" w:hAnsi="Arial" w:cs="Arial"/>
                              </w:rPr>
                            </w:pPr>
                            <w:r>
                              <w:rPr>
                                <w:rFonts w:ascii="Arial" w:hAnsi="Arial" w:cs="Arial"/>
                              </w:rPr>
                              <w:t xml:space="preserve">- </w:t>
                            </w:r>
                            <w:r w:rsidRPr="00C675DD">
                              <w:rPr>
                                <w:rFonts w:ascii="Arial" w:hAnsi="Arial" w:cs="Arial"/>
                              </w:rPr>
                              <w:t xml:space="preserve">Increase the number of national organizations </w:t>
                            </w:r>
                            <w:r w:rsidR="00350B6E">
                              <w:rPr>
                                <w:rFonts w:ascii="Arial" w:hAnsi="Arial" w:cs="Arial"/>
                              </w:rPr>
                              <w:t xml:space="preserve">which </w:t>
                            </w:r>
                            <w:r w:rsidRPr="00C675DD">
                              <w:rPr>
                                <w:rFonts w:ascii="Arial" w:hAnsi="Arial" w:cs="Arial"/>
                              </w:rPr>
                              <w:t>are members of the</w:t>
                            </w:r>
                            <w:r w:rsidRPr="00C675DD">
                              <w:rPr>
                                <w:rFonts w:ascii="Arial" w:hAnsi="Arial" w:cs="Arial"/>
                                <w:spacing w:val="-17"/>
                              </w:rPr>
                              <w:t xml:space="preserve"> </w:t>
                            </w:r>
                            <w:r w:rsidRPr="00C675DD">
                              <w:rPr>
                                <w:rFonts w:ascii="Arial" w:hAnsi="Arial" w:cs="Arial"/>
                              </w:rPr>
                              <w:t>PFA.</w:t>
                            </w:r>
                          </w:p>
                          <w:p w14:paraId="7601EC28" w14:textId="77777777" w:rsidR="00C319AF" w:rsidRPr="00C675DD" w:rsidRDefault="00C319AF" w:rsidP="00C319AF">
                            <w:pPr>
                              <w:pStyle w:val="Textoindependiente"/>
                              <w:tabs>
                                <w:tab w:val="left" w:pos="221"/>
                              </w:tabs>
                              <w:ind w:left="-94"/>
                              <w:jc w:val="both"/>
                              <w:rPr>
                                <w:rFonts w:ascii="Arial" w:hAnsi="Arial" w:cs="Arial"/>
                              </w:rPr>
                            </w:pPr>
                            <w:r w:rsidRPr="00C675DD">
                              <w:rPr>
                                <w:rFonts w:ascii="Arial" w:hAnsi="Arial" w:cs="Arial"/>
                              </w:rPr>
                              <w:t xml:space="preserve">  </w:t>
                            </w:r>
                            <w:r>
                              <w:rPr>
                                <w:rFonts w:ascii="Arial" w:hAnsi="Arial" w:cs="Arial"/>
                              </w:rPr>
                              <w:t xml:space="preserve">- </w:t>
                            </w:r>
                            <w:r w:rsidRPr="00C675DD">
                              <w:rPr>
                                <w:rFonts w:ascii="Arial" w:hAnsi="Arial" w:cs="Arial"/>
                              </w:rPr>
                              <w:t>To</w:t>
                            </w:r>
                            <w:r w:rsidRPr="00C675DD">
                              <w:rPr>
                                <w:rFonts w:ascii="Arial" w:hAnsi="Arial" w:cs="Arial"/>
                                <w:spacing w:val="-4"/>
                              </w:rPr>
                              <w:t xml:space="preserve"> </w:t>
                            </w:r>
                            <w:r w:rsidRPr="00C675DD">
                              <w:rPr>
                                <w:rFonts w:ascii="Arial" w:hAnsi="Arial" w:cs="Arial"/>
                              </w:rPr>
                              <w:t>participate/contribute</w:t>
                            </w:r>
                            <w:r w:rsidRPr="00C675DD">
                              <w:rPr>
                                <w:rFonts w:ascii="Arial" w:hAnsi="Arial" w:cs="Arial"/>
                                <w:spacing w:val="-9"/>
                              </w:rPr>
                              <w:t xml:space="preserve"> </w:t>
                            </w:r>
                            <w:r w:rsidRPr="00C675DD">
                              <w:rPr>
                                <w:rFonts w:ascii="Arial" w:hAnsi="Arial" w:cs="Arial"/>
                              </w:rPr>
                              <w:t>in</w:t>
                            </w:r>
                            <w:r w:rsidRPr="00C675DD">
                              <w:rPr>
                                <w:rFonts w:ascii="Arial" w:hAnsi="Arial" w:cs="Arial"/>
                                <w:spacing w:val="-7"/>
                              </w:rPr>
                              <w:t xml:space="preserve"> </w:t>
                            </w:r>
                            <w:r w:rsidRPr="00C675DD">
                              <w:rPr>
                                <w:rFonts w:ascii="Arial" w:hAnsi="Arial" w:cs="Arial"/>
                              </w:rPr>
                              <w:t>the</w:t>
                            </w:r>
                            <w:r w:rsidRPr="00C675DD">
                              <w:rPr>
                                <w:rFonts w:ascii="Arial" w:hAnsi="Arial" w:cs="Arial"/>
                                <w:spacing w:val="-7"/>
                              </w:rPr>
                              <w:t xml:space="preserve"> </w:t>
                            </w:r>
                            <w:r w:rsidRPr="00C675DD">
                              <w:rPr>
                                <w:rFonts w:ascii="Arial" w:hAnsi="Arial" w:cs="Arial"/>
                              </w:rPr>
                              <w:t>process</w:t>
                            </w:r>
                            <w:r w:rsidRPr="00C675DD">
                              <w:rPr>
                                <w:rFonts w:ascii="Arial" w:hAnsi="Arial" w:cs="Arial"/>
                                <w:spacing w:val="-10"/>
                              </w:rPr>
                              <w:t xml:space="preserve"> </w:t>
                            </w:r>
                            <w:r w:rsidRPr="00C675DD">
                              <w:rPr>
                                <w:rFonts w:ascii="Arial" w:hAnsi="Arial" w:cs="Arial"/>
                              </w:rPr>
                              <w:t>of</w:t>
                            </w:r>
                            <w:r w:rsidRPr="00C675DD">
                              <w:rPr>
                                <w:rFonts w:ascii="Arial" w:hAnsi="Arial" w:cs="Arial"/>
                                <w:spacing w:val="-5"/>
                              </w:rPr>
                              <w:t xml:space="preserve"> </w:t>
                            </w:r>
                            <w:r w:rsidRPr="00C675DD">
                              <w:rPr>
                                <w:rFonts w:ascii="Arial" w:hAnsi="Arial" w:cs="Arial"/>
                              </w:rPr>
                              <w:t>drafting</w:t>
                            </w:r>
                            <w:r w:rsidRPr="00C675DD">
                              <w:rPr>
                                <w:rFonts w:ascii="Arial" w:hAnsi="Arial" w:cs="Arial"/>
                                <w:spacing w:val="-6"/>
                              </w:rPr>
                              <w:t xml:space="preserve"> </w:t>
                            </w:r>
                            <w:r w:rsidRPr="00C675DD">
                              <w:rPr>
                                <w:rFonts w:ascii="Arial" w:hAnsi="Arial" w:cs="Arial"/>
                              </w:rPr>
                              <w:t>and</w:t>
                            </w:r>
                            <w:r w:rsidRPr="00C675DD">
                              <w:rPr>
                                <w:rFonts w:ascii="Arial" w:hAnsi="Arial" w:cs="Arial"/>
                                <w:spacing w:val="-6"/>
                              </w:rPr>
                              <w:t xml:space="preserve"> </w:t>
                            </w:r>
                            <w:r w:rsidRPr="00C675DD">
                              <w:rPr>
                                <w:rFonts w:ascii="Arial" w:hAnsi="Arial" w:cs="Arial"/>
                              </w:rPr>
                              <w:t>approval</w:t>
                            </w:r>
                            <w:r w:rsidRPr="00C675DD">
                              <w:rPr>
                                <w:rFonts w:ascii="Arial" w:hAnsi="Arial" w:cs="Arial"/>
                                <w:spacing w:val="-9"/>
                              </w:rPr>
                              <w:t xml:space="preserve"> </w:t>
                            </w:r>
                            <w:r w:rsidRPr="00C675DD">
                              <w:rPr>
                                <w:rFonts w:ascii="Arial" w:hAnsi="Arial" w:cs="Arial"/>
                              </w:rPr>
                              <w:t>of</w:t>
                            </w:r>
                            <w:r w:rsidRPr="00C675DD">
                              <w:rPr>
                                <w:rFonts w:ascii="Arial" w:hAnsi="Arial" w:cs="Arial"/>
                                <w:spacing w:val="-7"/>
                              </w:rPr>
                              <w:t xml:space="preserve"> </w:t>
                            </w:r>
                            <w:r w:rsidRPr="00C675DD">
                              <w:rPr>
                                <w:rFonts w:ascii="Arial" w:hAnsi="Arial" w:cs="Arial"/>
                              </w:rPr>
                              <w:t>the</w:t>
                            </w:r>
                            <w:r w:rsidRPr="00C675DD">
                              <w:rPr>
                                <w:rFonts w:ascii="Arial" w:hAnsi="Arial" w:cs="Arial"/>
                                <w:spacing w:val="-8"/>
                              </w:rPr>
                              <w:t xml:space="preserve"> </w:t>
                            </w:r>
                            <w:r w:rsidRPr="00C675DD">
                              <w:rPr>
                                <w:rFonts w:ascii="Arial" w:hAnsi="Arial" w:cs="Arial"/>
                              </w:rPr>
                              <w:t>new</w:t>
                            </w:r>
                            <w:r w:rsidRPr="00C675DD">
                              <w:rPr>
                                <w:rFonts w:ascii="Arial" w:hAnsi="Arial" w:cs="Arial"/>
                                <w:spacing w:val="-7"/>
                              </w:rPr>
                              <w:t xml:space="preserve"> </w:t>
                            </w:r>
                            <w:r w:rsidRPr="00C675DD">
                              <w:rPr>
                                <w:rFonts w:ascii="Arial" w:hAnsi="Arial" w:cs="Arial"/>
                              </w:rPr>
                              <w:t>"FIP</w:t>
                            </w:r>
                            <w:r w:rsidRPr="00C675DD">
                              <w:rPr>
                                <w:rFonts w:ascii="Arial" w:hAnsi="Arial" w:cs="Arial"/>
                                <w:spacing w:val="-4"/>
                              </w:rPr>
                              <w:t xml:space="preserve"> </w:t>
                            </w:r>
                            <w:r w:rsidRPr="00C675DD">
                              <w:rPr>
                                <w:rFonts w:ascii="Arial" w:hAnsi="Arial" w:cs="Arial"/>
                              </w:rPr>
                              <w:t>Strategic</w:t>
                            </w:r>
                            <w:r>
                              <w:rPr>
                                <w:rFonts w:ascii="Arial" w:hAnsi="Arial" w:cs="Arial"/>
                              </w:rPr>
                              <w:t xml:space="preserve"> </w:t>
                            </w:r>
                            <w:r w:rsidRPr="00C675DD">
                              <w:rPr>
                                <w:rFonts w:ascii="Arial" w:hAnsi="Arial" w:cs="Arial"/>
                                <w:spacing w:val="-10"/>
                              </w:rPr>
                              <w:t xml:space="preserve"> </w:t>
                            </w:r>
                            <w:r>
                              <w:rPr>
                                <w:rFonts w:ascii="Arial" w:hAnsi="Arial" w:cs="Arial"/>
                                <w:spacing w:val="-10"/>
                              </w:rPr>
                              <w:t xml:space="preserve">  </w:t>
                            </w:r>
                            <w:r w:rsidRPr="00C675DD">
                              <w:rPr>
                                <w:rFonts w:ascii="Arial" w:hAnsi="Arial" w:cs="Arial"/>
                              </w:rPr>
                              <w:t>Plan 2030" and to define the Regional Forums role and FIP's perspective to our</w:t>
                            </w:r>
                            <w:r w:rsidRPr="00C675DD">
                              <w:rPr>
                                <w:rFonts w:ascii="Arial" w:hAnsi="Arial" w:cs="Arial"/>
                                <w:spacing w:val="-19"/>
                              </w:rPr>
                              <w:t xml:space="preserve"> </w:t>
                            </w:r>
                            <w:r w:rsidRPr="00C675DD">
                              <w:rPr>
                                <w:rFonts w:ascii="Arial" w:hAnsi="Arial" w:cs="Arial"/>
                              </w:rPr>
                              <w:t>organization.</w:t>
                            </w:r>
                          </w:p>
                          <w:p w14:paraId="42CDA59B" w14:textId="77777777" w:rsidR="00C319AF" w:rsidRDefault="00C319AF" w:rsidP="00C319AF">
                            <w:pPr>
                              <w:rPr>
                                <w:b/>
                                <w:sz w:val="23"/>
                              </w:rPr>
                            </w:pPr>
                          </w:p>
                          <w:p w14:paraId="6656F483" w14:textId="77777777" w:rsidR="00C319AF" w:rsidRDefault="00C319AF" w:rsidP="00C319AF">
                            <w:pPr>
                              <w:rPr>
                                <w:b/>
                                <w:sz w:val="23"/>
                              </w:rPr>
                            </w:pPr>
                          </w:p>
                          <w:p w14:paraId="621B70EB" w14:textId="77777777" w:rsidR="00C319AF" w:rsidRPr="00C675DD" w:rsidRDefault="00C319AF" w:rsidP="00C319AF">
                            <w:pPr>
                              <w:pStyle w:val="Textoindependiente"/>
                              <w:tabs>
                                <w:tab w:val="left" w:pos="221"/>
                              </w:tabs>
                              <w:ind w:left="-94"/>
                              <w:jc w:val="both"/>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E085B" id="Text Box 2" o:spid="_x0000_s1029" type="#_x0000_t202" style="position:absolute;left:0;text-align:left;margin-left:0;margin-top:171.8pt;width:464.25pt;height:93.75pt;z-index:-157219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" filled="f" strokeweight=".48pt">
                <v:textbox inset="0,0,0,0">
                  <w:txbxContent>
                    <w:p w14:paraId="4F5DCB61" w14:textId="77777777" w:rsidR="00C319AF" w:rsidRPr="00C675DD" w:rsidRDefault="00C319AF" w:rsidP="00C319AF">
                      <w:pPr>
                        <w:pStyle w:val="Textoindependiente"/>
                        <w:tabs>
                          <w:tab w:val="left" w:pos="264"/>
                        </w:tabs>
                        <w:ind w:right="106"/>
                        <w:jc w:val="both"/>
                        <w:rPr>
                          <w:rFonts w:ascii="Arial" w:hAnsi="Arial" w:cs="Arial"/>
                        </w:rPr>
                      </w:pPr>
                      <w:r w:rsidRPr="00C675DD">
                        <w:rPr>
                          <w:rFonts w:ascii="Arial" w:hAnsi="Arial" w:cs="Arial"/>
                        </w:rPr>
                        <w:t>-</w:t>
                      </w:r>
                      <w:r>
                        <w:rPr>
                          <w:rFonts w:ascii="Arial" w:hAnsi="Arial" w:cs="Arial"/>
                        </w:rPr>
                        <w:t xml:space="preserve"> </w:t>
                      </w:r>
                      <w:r w:rsidRPr="00C675DD">
                        <w:rPr>
                          <w:rFonts w:ascii="Arial" w:hAnsi="Arial" w:cs="Arial"/>
                        </w:rPr>
                        <w:t>Establishing strategical alliances with other pharmaceutical organizations in the region to develop activities of mutual</w:t>
                      </w:r>
                      <w:r w:rsidRPr="00C675DD">
                        <w:rPr>
                          <w:rFonts w:ascii="Arial" w:hAnsi="Arial" w:cs="Arial"/>
                          <w:spacing w:val="-5"/>
                        </w:rPr>
                        <w:t xml:space="preserve"> </w:t>
                      </w:r>
                      <w:r w:rsidRPr="00C675DD">
                        <w:rPr>
                          <w:rFonts w:ascii="Arial" w:hAnsi="Arial" w:cs="Arial"/>
                        </w:rPr>
                        <w:t>interest.</w:t>
                      </w:r>
                    </w:p>
                    <w:p w14:paraId="5C5027D8" w14:textId="77777777" w:rsidR="00C319AF" w:rsidRPr="00C675DD" w:rsidRDefault="00C319AF" w:rsidP="00C319AF">
                      <w:pPr>
                        <w:pStyle w:val="Textoindependiente"/>
                        <w:tabs>
                          <w:tab w:val="left" w:pos="276"/>
                        </w:tabs>
                        <w:jc w:val="both"/>
                        <w:rPr>
                          <w:rFonts w:ascii="Arial" w:hAnsi="Arial" w:cs="Arial"/>
                        </w:rPr>
                      </w:pPr>
                      <w:r w:rsidRPr="00BC2ECC">
                        <w:rPr>
                          <w:rFonts w:ascii="Arial" w:hAnsi="Arial" w:cs="Arial"/>
                        </w:rPr>
                        <w:t>- Raising fund to enable the support of new projects in the</w:t>
                      </w:r>
                      <w:r w:rsidRPr="00BC2ECC">
                        <w:rPr>
                          <w:rFonts w:ascii="Arial" w:hAnsi="Arial" w:cs="Arial"/>
                          <w:spacing w:val="-11"/>
                        </w:rPr>
                        <w:t xml:space="preserve"> </w:t>
                      </w:r>
                      <w:r w:rsidRPr="00BC2ECC">
                        <w:rPr>
                          <w:rFonts w:ascii="Arial" w:hAnsi="Arial" w:cs="Arial"/>
                        </w:rPr>
                        <w:t>region.</w:t>
                      </w:r>
                    </w:p>
                    <w:p w14:paraId="0A1580FC" w14:textId="2E3F5FC2" w:rsidR="00C319AF" w:rsidRPr="00C675DD" w:rsidRDefault="00C319AF" w:rsidP="00C319AF">
                      <w:pPr>
                        <w:pStyle w:val="Textoindependiente"/>
                        <w:tabs>
                          <w:tab w:val="left" w:pos="221"/>
                        </w:tabs>
                        <w:jc w:val="both"/>
                        <w:rPr>
                          <w:rFonts w:ascii="Arial" w:hAnsi="Arial" w:cs="Arial"/>
                        </w:rPr>
                      </w:pPr>
                      <w:r>
                        <w:rPr>
                          <w:rFonts w:ascii="Arial" w:hAnsi="Arial" w:cs="Arial"/>
                        </w:rPr>
                        <w:t xml:space="preserve">- </w:t>
                      </w:r>
                      <w:r w:rsidRPr="00C675DD">
                        <w:rPr>
                          <w:rFonts w:ascii="Arial" w:hAnsi="Arial" w:cs="Arial"/>
                        </w:rPr>
                        <w:t xml:space="preserve">Increase the number of national organizations </w:t>
                      </w:r>
                      <w:r w:rsidR="00350B6E">
                        <w:rPr>
                          <w:rFonts w:ascii="Arial" w:hAnsi="Arial" w:cs="Arial"/>
                        </w:rPr>
                        <w:t xml:space="preserve">which </w:t>
                      </w:r>
                      <w:r w:rsidRPr="00C675DD">
                        <w:rPr>
                          <w:rFonts w:ascii="Arial" w:hAnsi="Arial" w:cs="Arial"/>
                        </w:rPr>
                        <w:t>are members of the</w:t>
                      </w:r>
                      <w:r w:rsidRPr="00C675DD">
                        <w:rPr>
                          <w:rFonts w:ascii="Arial" w:hAnsi="Arial" w:cs="Arial"/>
                          <w:spacing w:val="-17"/>
                        </w:rPr>
                        <w:t xml:space="preserve"> </w:t>
                      </w:r>
                      <w:r w:rsidRPr="00C675DD">
                        <w:rPr>
                          <w:rFonts w:ascii="Arial" w:hAnsi="Arial" w:cs="Arial"/>
                        </w:rPr>
                        <w:t>PFA.</w:t>
                      </w:r>
                    </w:p>
                    <w:p w14:paraId="7601EC28" w14:textId="77777777" w:rsidR="00C319AF" w:rsidRPr="00C675DD" w:rsidRDefault="00C319AF" w:rsidP="00C319AF">
                      <w:pPr>
                        <w:pStyle w:val="Textoindependiente"/>
                        <w:tabs>
                          <w:tab w:val="left" w:pos="221"/>
                        </w:tabs>
                        <w:ind w:left="-94"/>
                        <w:jc w:val="both"/>
                        <w:rPr>
                          <w:rFonts w:ascii="Arial" w:hAnsi="Arial" w:cs="Arial"/>
                        </w:rPr>
                      </w:pPr>
                      <w:r w:rsidRPr="00C675DD">
                        <w:rPr>
                          <w:rFonts w:ascii="Arial" w:hAnsi="Arial" w:cs="Arial"/>
                        </w:rPr>
                        <w:t xml:space="preserve">  </w:t>
                      </w:r>
                      <w:r>
                        <w:rPr>
                          <w:rFonts w:ascii="Arial" w:hAnsi="Arial" w:cs="Arial"/>
                        </w:rPr>
                        <w:t xml:space="preserve">- </w:t>
                      </w:r>
                      <w:r w:rsidRPr="00C675DD">
                        <w:rPr>
                          <w:rFonts w:ascii="Arial" w:hAnsi="Arial" w:cs="Arial"/>
                        </w:rPr>
                        <w:t>To</w:t>
                      </w:r>
                      <w:r w:rsidRPr="00C675DD">
                        <w:rPr>
                          <w:rFonts w:ascii="Arial" w:hAnsi="Arial" w:cs="Arial"/>
                          <w:spacing w:val="-4"/>
                        </w:rPr>
                        <w:t xml:space="preserve"> </w:t>
                      </w:r>
                      <w:r w:rsidRPr="00C675DD">
                        <w:rPr>
                          <w:rFonts w:ascii="Arial" w:hAnsi="Arial" w:cs="Arial"/>
                        </w:rPr>
                        <w:t>participate/contribute</w:t>
                      </w:r>
                      <w:r w:rsidRPr="00C675DD">
                        <w:rPr>
                          <w:rFonts w:ascii="Arial" w:hAnsi="Arial" w:cs="Arial"/>
                          <w:spacing w:val="-9"/>
                        </w:rPr>
                        <w:t xml:space="preserve"> </w:t>
                      </w:r>
                      <w:r w:rsidRPr="00C675DD">
                        <w:rPr>
                          <w:rFonts w:ascii="Arial" w:hAnsi="Arial" w:cs="Arial"/>
                        </w:rPr>
                        <w:t>in</w:t>
                      </w:r>
                      <w:r w:rsidRPr="00C675DD">
                        <w:rPr>
                          <w:rFonts w:ascii="Arial" w:hAnsi="Arial" w:cs="Arial"/>
                          <w:spacing w:val="-7"/>
                        </w:rPr>
                        <w:t xml:space="preserve"> </w:t>
                      </w:r>
                      <w:r w:rsidRPr="00C675DD">
                        <w:rPr>
                          <w:rFonts w:ascii="Arial" w:hAnsi="Arial" w:cs="Arial"/>
                        </w:rPr>
                        <w:t>the</w:t>
                      </w:r>
                      <w:r w:rsidRPr="00C675DD">
                        <w:rPr>
                          <w:rFonts w:ascii="Arial" w:hAnsi="Arial" w:cs="Arial"/>
                          <w:spacing w:val="-7"/>
                        </w:rPr>
                        <w:t xml:space="preserve"> </w:t>
                      </w:r>
                      <w:r w:rsidRPr="00C675DD">
                        <w:rPr>
                          <w:rFonts w:ascii="Arial" w:hAnsi="Arial" w:cs="Arial"/>
                        </w:rPr>
                        <w:t>process</w:t>
                      </w:r>
                      <w:r w:rsidRPr="00C675DD">
                        <w:rPr>
                          <w:rFonts w:ascii="Arial" w:hAnsi="Arial" w:cs="Arial"/>
                          <w:spacing w:val="-10"/>
                        </w:rPr>
                        <w:t xml:space="preserve"> </w:t>
                      </w:r>
                      <w:r w:rsidRPr="00C675DD">
                        <w:rPr>
                          <w:rFonts w:ascii="Arial" w:hAnsi="Arial" w:cs="Arial"/>
                        </w:rPr>
                        <w:t>of</w:t>
                      </w:r>
                      <w:r w:rsidRPr="00C675DD">
                        <w:rPr>
                          <w:rFonts w:ascii="Arial" w:hAnsi="Arial" w:cs="Arial"/>
                          <w:spacing w:val="-5"/>
                        </w:rPr>
                        <w:t xml:space="preserve"> </w:t>
                      </w:r>
                      <w:r w:rsidRPr="00C675DD">
                        <w:rPr>
                          <w:rFonts w:ascii="Arial" w:hAnsi="Arial" w:cs="Arial"/>
                        </w:rPr>
                        <w:t>drafting</w:t>
                      </w:r>
                      <w:r w:rsidRPr="00C675DD">
                        <w:rPr>
                          <w:rFonts w:ascii="Arial" w:hAnsi="Arial" w:cs="Arial"/>
                          <w:spacing w:val="-6"/>
                        </w:rPr>
                        <w:t xml:space="preserve"> </w:t>
                      </w:r>
                      <w:r w:rsidRPr="00C675DD">
                        <w:rPr>
                          <w:rFonts w:ascii="Arial" w:hAnsi="Arial" w:cs="Arial"/>
                        </w:rPr>
                        <w:t>and</w:t>
                      </w:r>
                      <w:r w:rsidRPr="00C675DD">
                        <w:rPr>
                          <w:rFonts w:ascii="Arial" w:hAnsi="Arial" w:cs="Arial"/>
                          <w:spacing w:val="-6"/>
                        </w:rPr>
                        <w:t xml:space="preserve"> </w:t>
                      </w:r>
                      <w:r w:rsidRPr="00C675DD">
                        <w:rPr>
                          <w:rFonts w:ascii="Arial" w:hAnsi="Arial" w:cs="Arial"/>
                        </w:rPr>
                        <w:t>approval</w:t>
                      </w:r>
                      <w:r w:rsidRPr="00C675DD">
                        <w:rPr>
                          <w:rFonts w:ascii="Arial" w:hAnsi="Arial" w:cs="Arial"/>
                          <w:spacing w:val="-9"/>
                        </w:rPr>
                        <w:t xml:space="preserve"> </w:t>
                      </w:r>
                      <w:r w:rsidRPr="00C675DD">
                        <w:rPr>
                          <w:rFonts w:ascii="Arial" w:hAnsi="Arial" w:cs="Arial"/>
                        </w:rPr>
                        <w:t>of</w:t>
                      </w:r>
                      <w:r w:rsidRPr="00C675DD">
                        <w:rPr>
                          <w:rFonts w:ascii="Arial" w:hAnsi="Arial" w:cs="Arial"/>
                          <w:spacing w:val="-7"/>
                        </w:rPr>
                        <w:t xml:space="preserve"> </w:t>
                      </w:r>
                      <w:r w:rsidRPr="00C675DD">
                        <w:rPr>
                          <w:rFonts w:ascii="Arial" w:hAnsi="Arial" w:cs="Arial"/>
                        </w:rPr>
                        <w:t>the</w:t>
                      </w:r>
                      <w:r w:rsidRPr="00C675DD">
                        <w:rPr>
                          <w:rFonts w:ascii="Arial" w:hAnsi="Arial" w:cs="Arial"/>
                          <w:spacing w:val="-8"/>
                        </w:rPr>
                        <w:t xml:space="preserve"> </w:t>
                      </w:r>
                      <w:r w:rsidRPr="00C675DD">
                        <w:rPr>
                          <w:rFonts w:ascii="Arial" w:hAnsi="Arial" w:cs="Arial"/>
                        </w:rPr>
                        <w:t>new</w:t>
                      </w:r>
                      <w:r w:rsidRPr="00C675DD">
                        <w:rPr>
                          <w:rFonts w:ascii="Arial" w:hAnsi="Arial" w:cs="Arial"/>
                          <w:spacing w:val="-7"/>
                        </w:rPr>
                        <w:t xml:space="preserve"> </w:t>
                      </w:r>
                      <w:r w:rsidRPr="00C675DD">
                        <w:rPr>
                          <w:rFonts w:ascii="Arial" w:hAnsi="Arial" w:cs="Arial"/>
                        </w:rPr>
                        <w:t>"FIP</w:t>
                      </w:r>
                      <w:r w:rsidRPr="00C675DD">
                        <w:rPr>
                          <w:rFonts w:ascii="Arial" w:hAnsi="Arial" w:cs="Arial"/>
                          <w:spacing w:val="-4"/>
                        </w:rPr>
                        <w:t xml:space="preserve"> </w:t>
                      </w:r>
                      <w:r w:rsidRPr="00C675DD">
                        <w:rPr>
                          <w:rFonts w:ascii="Arial" w:hAnsi="Arial" w:cs="Arial"/>
                        </w:rPr>
                        <w:t>Strategic</w:t>
                      </w:r>
                      <w:r>
                        <w:rPr>
                          <w:rFonts w:ascii="Arial" w:hAnsi="Arial" w:cs="Arial"/>
                        </w:rPr>
                        <w:t xml:space="preserve"> </w:t>
                      </w:r>
                      <w:r w:rsidRPr="00C675DD">
                        <w:rPr>
                          <w:rFonts w:ascii="Arial" w:hAnsi="Arial" w:cs="Arial"/>
                          <w:spacing w:val="-10"/>
                        </w:rPr>
                        <w:t xml:space="preserve"> </w:t>
                      </w:r>
                      <w:r>
                        <w:rPr>
                          <w:rFonts w:ascii="Arial" w:hAnsi="Arial" w:cs="Arial"/>
                          <w:spacing w:val="-10"/>
                        </w:rPr>
                        <w:t xml:space="preserve">  </w:t>
                      </w:r>
                      <w:r w:rsidRPr="00C675DD">
                        <w:rPr>
                          <w:rFonts w:ascii="Arial" w:hAnsi="Arial" w:cs="Arial"/>
                        </w:rPr>
                        <w:t>Plan 2030" and to define the Regional Forums role and FIP's perspective to our</w:t>
                      </w:r>
                      <w:r w:rsidRPr="00C675DD">
                        <w:rPr>
                          <w:rFonts w:ascii="Arial" w:hAnsi="Arial" w:cs="Arial"/>
                          <w:spacing w:val="-19"/>
                        </w:rPr>
                        <w:t xml:space="preserve"> </w:t>
                      </w:r>
                      <w:r w:rsidRPr="00C675DD">
                        <w:rPr>
                          <w:rFonts w:ascii="Arial" w:hAnsi="Arial" w:cs="Arial"/>
                        </w:rPr>
                        <w:t>organization.</w:t>
                      </w:r>
                    </w:p>
                    <w:p w14:paraId="42CDA59B" w14:textId="77777777" w:rsidR="00C319AF" w:rsidRDefault="00C319AF" w:rsidP="00C319AF">
                      <w:pPr>
                        <w:rPr>
                          <w:b/>
                          <w:sz w:val="23"/>
                        </w:rPr>
                      </w:pPr>
                    </w:p>
                    <w:p w14:paraId="6656F483" w14:textId="77777777" w:rsidR="00C319AF" w:rsidRDefault="00C319AF" w:rsidP="00C319AF">
                      <w:pPr>
                        <w:rPr>
                          <w:b/>
                          <w:sz w:val="23"/>
                        </w:rPr>
                      </w:pPr>
                    </w:p>
                    <w:p w14:paraId="621B70EB" w14:textId="77777777" w:rsidR="00C319AF" w:rsidRPr="00C675DD" w:rsidRDefault="00C319AF" w:rsidP="00C319AF">
                      <w:pPr>
                        <w:pStyle w:val="Textoindependiente"/>
                        <w:tabs>
                          <w:tab w:val="left" w:pos="221"/>
                        </w:tabs>
                        <w:ind w:left="-94"/>
                        <w:jc w:val="both"/>
                        <w:rPr>
                          <w:rFonts w:ascii="Arial" w:hAnsi="Arial" w:cs="Arial"/>
                        </w:rPr>
                      </w:pPr>
                    </w:p>
                  </w:txbxContent>
                </v:textbox>
                <w10:wrap type="topAndBottom" anchorx="margin"/>
              </v:shape>
            </w:pict>
          </mc:Fallback>
        </mc:AlternateContent>
      </w:r>
      <w:r>
        <w:rPr>
          <w:b/>
        </w:rPr>
        <w:t>Main</w:t>
      </w:r>
      <w:r>
        <w:rPr>
          <w:b/>
          <w:spacing w:val="-7"/>
        </w:rPr>
        <w:t xml:space="preserve"> </w:t>
      </w:r>
      <w:r>
        <w:rPr>
          <w:b/>
        </w:rPr>
        <w:t>challenges</w:t>
      </w:r>
      <w:commentRangeEnd w:id="18"/>
      <w:r w:rsidR="003938CA">
        <w:rPr>
          <w:rStyle w:val="Refdecomentario"/>
        </w:rPr>
        <w:commentReference w:id="18"/>
      </w:r>
      <w:commentRangeEnd w:id="19"/>
      <w:r w:rsidR="00350B6E">
        <w:rPr>
          <w:rStyle w:val="Refdecomentario"/>
        </w:rPr>
        <w:commentReference w:id="19"/>
      </w:r>
      <w:commentRangeEnd w:id="20"/>
      <w:r w:rsidR="00AB4897">
        <w:rPr>
          <w:rStyle w:val="Refdecomentario"/>
        </w:rPr>
        <w:commentReference w:id="20"/>
      </w:r>
      <w:commentRangeEnd w:id="21"/>
      <w:r w:rsidR="00B453CD">
        <w:rPr>
          <w:rStyle w:val="Refdecomentario"/>
        </w:rPr>
        <w:commentReference w:id="21"/>
      </w:r>
    </w:p>
    <w:sectPr w:rsidR="00C319AF">
      <w:pgSz w:w="11900" w:h="16850"/>
      <w:pgMar w:top="1380" w:right="1480" w:bottom="280" w:left="14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uria Montero" w:date="2020-06-26T17:48:00Z" w:initials="NM">
    <w:p w14:paraId="09642A15" w14:textId="6BB7D897" w:rsidR="00E12FD5" w:rsidRPr="00E12FD5" w:rsidRDefault="00E12FD5">
      <w:pPr>
        <w:pStyle w:val="Textocomentario"/>
        <w:rPr>
          <w:lang w:val="es-419"/>
        </w:rPr>
      </w:pPr>
      <w:r>
        <w:rPr>
          <w:rStyle w:val="Refdecomentario"/>
        </w:rPr>
        <w:annotationRef/>
      </w:r>
      <w:r w:rsidRPr="00E12FD5">
        <w:rPr>
          <w:lang w:val="es-419"/>
        </w:rPr>
        <w:t>Eliminar el punto.</w:t>
      </w:r>
    </w:p>
  </w:comment>
  <w:comment w:id="1" w:author="Nuria Montero" w:date="2020-06-26T17:48:00Z" w:initials="NM">
    <w:p w14:paraId="5B1C6C29" w14:textId="77777777" w:rsidR="00E12FD5" w:rsidRPr="00E12FD5" w:rsidRDefault="00E12FD5" w:rsidP="00E12FD5">
      <w:pPr>
        <w:pStyle w:val="Textocomentario"/>
        <w:rPr>
          <w:lang w:val="es-419"/>
        </w:rPr>
      </w:pPr>
      <w:r>
        <w:rPr>
          <w:rStyle w:val="Refdecomentario"/>
        </w:rPr>
        <w:annotationRef/>
      </w:r>
      <w:r w:rsidRPr="00E12FD5">
        <w:rPr>
          <w:lang w:val="es-419"/>
        </w:rPr>
        <w:t>Eliminar el punto.</w:t>
      </w:r>
    </w:p>
    <w:p w14:paraId="06FD18C3" w14:textId="6C6E472B" w:rsidR="00E12FD5" w:rsidRPr="00E12FD5" w:rsidRDefault="00E12FD5">
      <w:pPr>
        <w:pStyle w:val="Textocomentario"/>
        <w:rPr>
          <w:lang w:val="es-419"/>
        </w:rPr>
      </w:pPr>
    </w:p>
  </w:comment>
  <w:comment w:id="2" w:author="Nuria Montero" w:date="2020-06-26T17:49:00Z" w:initials="NM">
    <w:p w14:paraId="5DAD3A80" w14:textId="490EF0A1" w:rsidR="00E12FD5" w:rsidRPr="00E12FD5" w:rsidRDefault="00E12FD5">
      <w:pPr>
        <w:pStyle w:val="Textocomentario"/>
        <w:rPr>
          <w:lang w:val="es-419"/>
        </w:rPr>
      </w:pPr>
      <w:r>
        <w:rPr>
          <w:rStyle w:val="Refdecomentario"/>
        </w:rPr>
        <w:annotationRef/>
      </w:r>
      <w:r w:rsidRPr="00E12FD5">
        <w:rPr>
          <w:lang w:val="es-419"/>
        </w:rPr>
        <w:t>Eliminar el punto.</w:t>
      </w:r>
    </w:p>
  </w:comment>
  <w:comment w:id="3" w:author="Nuria Montero" w:date="2020-06-26T16:52:00Z" w:initials="NM">
    <w:p w14:paraId="63F690C9" w14:textId="44561CE8" w:rsidR="00575ABE" w:rsidRPr="00575ABE" w:rsidRDefault="00575ABE">
      <w:pPr>
        <w:pStyle w:val="Textocomentario"/>
        <w:rPr>
          <w:lang w:val="es-419"/>
        </w:rPr>
      </w:pPr>
      <w:r>
        <w:rPr>
          <w:rStyle w:val="Refdecomentario"/>
        </w:rPr>
        <w:annotationRef/>
      </w:r>
      <w:r w:rsidRPr="00575ABE">
        <w:rPr>
          <w:lang w:val="es-419"/>
        </w:rPr>
        <w:t>Sugiero c</w:t>
      </w:r>
      <w:r>
        <w:rPr>
          <w:lang w:val="es-419"/>
        </w:rPr>
        <w:t>olocar el periodo para mayor claridad.</w:t>
      </w:r>
    </w:p>
  </w:comment>
  <w:comment w:id="5" w:author="Eduardo" w:date="2020-06-23T14:34:00Z" w:initials="E">
    <w:p w14:paraId="69778661" w14:textId="262CECDE" w:rsidR="00E0121A" w:rsidRPr="00E0121A" w:rsidRDefault="00E0121A">
      <w:pPr>
        <w:pStyle w:val="Textocomentario"/>
        <w:rPr>
          <w:lang w:val="es-UY"/>
        </w:rPr>
      </w:pPr>
      <w:r>
        <w:rPr>
          <w:rStyle w:val="Refdecomentario"/>
        </w:rPr>
        <w:annotationRef/>
      </w:r>
      <w:r w:rsidRPr="00E0121A">
        <w:rPr>
          <w:lang w:val="es-UY"/>
        </w:rPr>
        <w:t>Encuentro esto reiterado.</w:t>
      </w:r>
      <w:r>
        <w:rPr>
          <w:lang w:val="es-UY"/>
        </w:rPr>
        <w:t xml:space="preserve"> O se menciona en 1b) o se suprime en 1 y se deja solo aquí. Pero no ponerlo 2 veces.</w:t>
      </w:r>
    </w:p>
  </w:comment>
  <w:comment w:id="6" w:author="Nuria Montero" w:date="2020-06-23T13:25:00Z" w:initials="NM">
    <w:p w14:paraId="0C883C0C" w14:textId="73985A1C" w:rsidR="00214599" w:rsidRDefault="00214599">
      <w:pPr>
        <w:pStyle w:val="Textocomentario"/>
        <w:rPr>
          <w:lang w:val="es-419"/>
        </w:rPr>
      </w:pPr>
      <w:r>
        <w:rPr>
          <w:rStyle w:val="Refdecomentario"/>
        </w:rPr>
        <w:annotationRef/>
      </w:r>
      <w:r w:rsidR="00ED6686" w:rsidRPr="002C477C">
        <w:rPr>
          <w:b/>
          <w:bCs/>
          <w:lang w:val="es-419"/>
        </w:rPr>
        <w:t>Edua</w:t>
      </w:r>
      <w:r w:rsidR="005E477E" w:rsidRPr="002C477C">
        <w:rPr>
          <w:b/>
          <w:bCs/>
          <w:lang w:val="es-419"/>
        </w:rPr>
        <w:t>rdo</w:t>
      </w:r>
      <w:r w:rsidR="00ED6686">
        <w:rPr>
          <w:lang w:val="es-419"/>
        </w:rPr>
        <w:t xml:space="preserve">: Son dos </w:t>
      </w:r>
      <w:r w:rsidR="005E477E">
        <w:rPr>
          <w:lang w:val="es-419"/>
        </w:rPr>
        <w:t>asambleas generales extraordinarias diferentes</w:t>
      </w:r>
      <w:r w:rsidR="00575ABE">
        <w:rPr>
          <w:lang w:val="es-419"/>
        </w:rPr>
        <w:t xml:space="preserve"> que al final versaron sobre la misma temática</w:t>
      </w:r>
      <w:r w:rsidR="00840289">
        <w:rPr>
          <w:lang w:val="es-419"/>
        </w:rPr>
        <w:t xml:space="preserve">. En Abu Dahi esta actividad fue convocada como una Asamblea General </w:t>
      </w:r>
      <w:r w:rsidR="00403714">
        <w:rPr>
          <w:lang w:val="es-419"/>
        </w:rPr>
        <w:t>Extraordinaria.</w:t>
      </w:r>
    </w:p>
    <w:p w14:paraId="264DBF79" w14:textId="77777777" w:rsidR="00403714" w:rsidRDefault="00403714">
      <w:pPr>
        <w:pStyle w:val="Textocomentario"/>
        <w:rPr>
          <w:lang w:val="es-419"/>
        </w:rPr>
      </w:pPr>
      <w:r>
        <w:rPr>
          <w:lang w:val="es-419"/>
        </w:rPr>
        <w:t xml:space="preserve">La que se identifica en el punto 1b) fue la que se realizó </w:t>
      </w:r>
      <w:r w:rsidR="00FB13E5">
        <w:rPr>
          <w:lang w:val="es-419"/>
        </w:rPr>
        <w:t>en Montevid</w:t>
      </w:r>
      <w:r w:rsidR="002C477C">
        <w:rPr>
          <w:lang w:val="es-419"/>
        </w:rPr>
        <w:t>eo, Uruguay, a continuación de la Asamblea General Ordinaria.</w:t>
      </w:r>
    </w:p>
    <w:p w14:paraId="6592508C" w14:textId="077CBC99" w:rsidR="002C477C" w:rsidRPr="00ED6686" w:rsidRDefault="002C477C">
      <w:pPr>
        <w:pStyle w:val="Textocomentario"/>
        <w:rPr>
          <w:lang w:val="es-419"/>
        </w:rPr>
      </w:pPr>
    </w:p>
  </w:comment>
  <w:comment w:id="4" w:author="Nuria Montero" w:date="2020-06-26T16:54:00Z" w:initials="NM">
    <w:p w14:paraId="36C5CFFF" w14:textId="7ABB875F" w:rsidR="00575ABE" w:rsidRPr="00575ABE" w:rsidRDefault="00575ABE">
      <w:pPr>
        <w:pStyle w:val="Textocomentario"/>
        <w:rPr>
          <w:lang w:val="es-419"/>
        </w:rPr>
      </w:pPr>
      <w:r>
        <w:rPr>
          <w:rStyle w:val="Refdecomentario"/>
        </w:rPr>
        <w:annotationRef/>
      </w:r>
      <w:r w:rsidRPr="00575ABE">
        <w:rPr>
          <w:lang w:val="es-419"/>
        </w:rPr>
        <w:t>A mi criterio</w:t>
      </w:r>
      <w:r w:rsidR="00EB10DA">
        <w:rPr>
          <w:lang w:val="es-419"/>
        </w:rPr>
        <w:t>, esta actividad debe introducirse como Realización de la Asamblea General Extraordinaria...</w:t>
      </w:r>
    </w:p>
  </w:comment>
  <w:comment w:id="7" w:author="Yoly" w:date="2020-06-23T10:46:00Z" w:initials="Y">
    <w:p w14:paraId="439DB41E" w14:textId="067CFBC7" w:rsidR="004E5654" w:rsidRDefault="004E5654">
      <w:pPr>
        <w:pStyle w:val="Textocomentario"/>
        <w:rPr>
          <w:lang w:val="es-EC"/>
        </w:rPr>
      </w:pPr>
      <w:r>
        <w:rPr>
          <w:rStyle w:val="Refdecomentario"/>
        </w:rPr>
        <w:annotationRef/>
      </w:r>
      <w:r w:rsidRPr="004E5654">
        <w:rPr>
          <w:lang w:val="es-EC"/>
        </w:rPr>
        <w:t>La fecha está errada. Favor revisar</w:t>
      </w:r>
    </w:p>
    <w:p w14:paraId="14E14FF7" w14:textId="77777777" w:rsidR="0071556B" w:rsidRDefault="0071556B">
      <w:pPr>
        <w:pStyle w:val="Textocomentario"/>
        <w:rPr>
          <w:lang w:val="es-EC"/>
        </w:rPr>
      </w:pPr>
    </w:p>
    <w:p w14:paraId="22C578E5" w14:textId="77777777" w:rsidR="0071556B" w:rsidRPr="004E5654" w:rsidRDefault="0071556B">
      <w:pPr>
        <w:pStyle w:val="Textocomentario"/>
        <w:rPr>
          <w:lang w:val="es-EC"/>
        </w:rPr>
      </w:pPr>
    </w:p>
  </w:comment>
  <w:comment w:id="8" w:author="Nuria Montero" w:date="2020-06-23T13:43:00Z" w:initials="NM">
    <w:p w14:paraId="6FEEF51A" w14:textId="5947F076" w:rsidR="00822396" w:rsidRDefault="00822396">
      <w:pPr>
        <w:pStyle w:val="Textocomentario"/>
        <w:rPr>
          <w:lang w:val="es-419"/>
        </w:rPr>
      </w:pPr>
      <w:r>
        <w:rPr>
          <w:rStyle w:val="Refdecomentario"/>
        </w:rPr>
        <w:annotationRef/>
      </w:r>
      <w:r w:rsidR="00C564D8">
        <w:rPr>
          <w:lang w:val="es-419"/>
        </w:rPr>
        <w:t xml:space="preserve">La fecha </w:t>
      </w:r>
      <w:r w:rsidR="00776442">
        <w:rPr>
          <w:lang w:val="es-419"/>
        </w:rPr>
        <w:t xml:space="preserve">es correcta. </w:t>
      </w:r>
      <w:r w:rsidR="00436A68" w:rsidRPr="00436A68">
        <w:rPr>
          <w:lang w:val="es-419"/>
        </w:rPr>
        <w:t>Revisé el</w:t>
      </w:r>
      <w:r w:rsidR="00436A68">
        <w:rPr>
          <w:lang w:val="es-419"/>
        </w:rPr>
        <w:t xml:space="preserve"> cronograma que está en la ca</w:t>
      </w:r>
      <w:r w:rsidR="000A529A">
        <w:rPr>
          <w:lang w:val="es-419"/>
        </w:rPr>
        <w:t xml:space="preserve">rta de entendimiento firmada por las partes </w:t>
      </w:r>
      <w:r w:rsidR="00436A68">
        <w:rPr>
          <w:lang w:val="es-419"/>
        </w:rPr>
        <w:t>y la</w:t>
      </w:r>
      <w:r w:rsidR="00C564D8">
        <w:rPr>
          <w:lang w:val="es-419"/>
        </w:rPr>
        <w:t xml:space="preserve">s fechas de ejecución del proyecto son: 1° de julio de 2019 a 30 de junio de 2020. </w:t>
      </w:r>
    </w:p>
    <w:p w14:paraId="3A7BCF81" w14:textId="7F30F985" w:rsidR="0071556B" w:rsidRPr="0071556B" w:rsidRDefault="0071556B">
      <w:pPr>
        <w:pStyle w:val="Textocomentario"/>
        <w:rPr>
          <w:lang w:val="es-EC"/>
        </w:rPr>
      </w:pPr>
    </w:p>
  </w:comment>
  <w:comment w:id="9" w:author="Yoly" w:date="2020-06-25T14:35:00Z" w:initials="Y">
    <w:p w14:paraId="16B2240F" w14:textId="12D83EE6" w:rsidR="0071556B" w:rsidRPr="0071556B" w:rsidRDefault="0071556B">
      <w:pPr>
        <w:pStyle w:val="Textocomentario"/>
        <w:rPr>
          <w:lang w:val="es-EC"/>
        </w:rPr>
      </w:pPr>
      <w:r>
        <w:rPr>
          <w:rStyle w:val="Refdecomentario"/>
        </w:rPr>
        <w:annotationRef/>
      </w:r>
      <w:r w:rsidRPr="0071556B">
        <w:rPr>
          <w:lang w:val="es-EC"/>
        </w:rPr>
        <w:t>Lo que tú dices es correcto Nuria</w:t>
      </w:r>
      <w:r>
        <w:rPr>
          <w:lang w:val="es-EC"/>
        </w:rPr>
        <w:t xml:space="preserve">. Lo que está mal es que dice: </w:t>
      </w:r>
      <w:r w:rsidRPr="0071556B">
        <w:rPr>
          <w:highlight w:val="yellow"/>
          <w:lang w:val="es-EC"/>
        </w:rPr>
        <w:t>fecha de inicio July1,2020</w:t>
      </w:r>
      <w:r>
        <w:rPr>
          <w:lang w:val="es-EC"/>
        </w:rPr>
        <w:t>. El inicio fue en el 2019 y la finalización este año.</w:t>
      </w:r>
    </w:p>
  </w:comment>
  <w:comment w:id="10" w:author="Nuria Montero" w:date="2020-06-26T17:07:00Z" w:initials="NM">
    <w:p w14:paraId="07454C83" w14:textId="44BF0E4F" w:rsidR="00EB10DA" w:rsidRPr="00EB10DA" w:rsidRDefault="00EB10DA">
      <w:pPr>
        <w:pStyle w:val="Textocomentario"/>
        <w:rPr>
          <w:lang w:val="es-419"/>
        </w:rPr>
      </w:pPr>
      <w:r>
        <w:rPr>
          <w:rStyle w:val="Refdecomentario"/>
        </w:rPr>
        <w:annotationRef/>
      </w:r>
      <w:r w:rsidRPr="00EB10DA">
        <w:rPr>
          <w:lang w:val="es-419"/>
        </w:rPr>
        <w:t xml:space="preserve">De acuerdo Yolanda, </w:t>
      </w:r>
      <w:r>
        <w:rPr>
          <w:lang w:val="es-419"/>
        </w:rPr>
        <w:t xml:space="preserve">tiene usted razón, </w:t>
      </w:r>
      <w:r w:rsidRPr="00EB10DA">
        <w:rPr>
          <w:lang w:val="es-419"/>
        </w:rPr>
        <w:t>no m</w:t>
      </w:r>
      <w:r>
        <w:rPr>
          <w:lang w:val="es-419"/>
        </w:rPr>
        <w:t xml:space="preserve">e fije ese dato está mal consignado. </w:t>
      </w:r>
    </w:p>
  </w:comment>
  <w:comment w:id="11" w:author="Nuria Montero" w:date="2020-06-26T17:22:00Z" w:initials="NM">
    <w:p w14:paraId="16CE12F9" w14:textId="77777777" w:rsidR="00E32F3B" w:rsidRDefault="00E32F3B">
      <w:pPr>
        <w:pStyle w:val="Textocomentario"/>
        <w:rPr>
          <w:lang w:val="es-419"/>
        </w:rPr>
      </w:pPr>
      <w:r>
        <w:rPr>
          <w:rStyle w:val="Refdecomentario"/>
        </w:rPr>
        <w:annotationRef/>
      </w:r>
      <w:r>
        <w:rPr>
          <w:lang w:val="es-419"/>
        </w:rPr>
        <w:t>Este proyecto corresponde al periodo 2018-2019. En el encabezado de la actividad se dice que se aprobaron proyectos del periodo 2019-2020, que fueron solo 2.</w:t>
      </w:r>
    </w:p>
    <w:p w14:paraId="0183DCC8" w14:textId="3C807EA3" w:rsidR="00E32F3B" w:rsidRPr="00E32F3B" w:rsidRDefault="00E32F3B">
      <w:pPr>
        <w:pStyle w:val="Textocomentario"/>
        <w:rPr>
          <w:lang w:val="es-419"/>
        </w:rPr>
      </w:pPr>
      <w:r>
        <w:rPr>
          <w:lang w:val="es-419"/>
        </w:rPr>
        <w:t xml:space="preserve">A mi criterio esta actividad de debe presentar en forma independiente, </w:t>
      </w:r>
      <w:r w:rsidR="00D060AA">
        <w:rPr>
          <w:lang w:val="es-419"/>
        </w:rPr>
        <w:t xml:space="preserve">correspondiendo como 4), </w:t>
      </w:r>
      <w:r>
        <w:rPr>
          <w:lang w:val="es-419"/>
        </w:rPr>
        <w:t>con lo que se tendría que correr toda la numeración. Sugiero indicar que la ejecución del proyecto finalizó el 1</w:t>
      </w:r>
      <w:r w:rsidR="00D060AA">
        <w:rPr>
          <w:lang w:val="es-419"/>
        </w:rPr>
        <w:t>8</w:t>
      </w:r>
      <w:r>
        <w:rPr>
          <w:lang w:val="es-419"/>
        </w:rPr>
        <w:t xml:space="preserve"> de </w:t>
      </w:r>
      <w:r w:rsidR="00D060AA">
        <w:rPr>
          <w:lang w:val="es-419"/>
        </w:rPr>
        <w:t xml:space="preserve">agosto </w:t>
      </w:r>
      <w:r>
        <w:rPr>
          <w:lang w:val="es-419"/>
        </w:rPr>
        <w:t>de 2019.</w:t>
      </w:r>
    </w:p>
  </w:comment>
  <w:comment w:id="12" w:author="Nuria Montero" w:date="2020-06-26T17:41:00Z" w:initials="NM">
    <w:p w14:paraId="40E7FCCD" w14:textId="276B4EAC" w:rsidR="00D060AA" w:rsidRPr="00D060AA" w:rsidRDefault="00D060AA">
      <w:pPr>
        <w:pStyle w:val="Textocomentario"/>
        <w:rPr>
          <w:lang w:val="es-419"/>
        </w:rPr>
      </w:pPr>
      <w:r>
        <w:rPr>
          <w:rStyle w:val="Refdecomentario"/>
        </w:rPr>
        <w:annotationRef/>
      </w:r>
      <w:r>
        <w:rPr>
          <w:lang w:val="es-419"/>
        </w:rPr>
        <w:t>¿Qué es SOP?</w:t>
      </w:r>
      <w:r w:rsidR="00E12FD5">
        <w:rPr>
          <w:lang w:val="es-419"/>
        </w:rPr>
        <w:t xml:space="preserve"> </w:t>
      </w:r>
      <w:r>
        <w:rPr>
          <w:lang w:val="es-419"/>
        </w:rPr>
        <w:t xml:space="preserve">Sugiero que no se utilice una sigla sino </w:t>
      </w:r>
      <w:r w:rsidR="00E12FD5">
        <w:rPr>
          <w:lang w:val="es-419"/>
        </w:rPr>
        <w:t>la frase completa de lo que significa.</w:t>
      </w:r>
      <w:r>
        <w:rPr>
          <w:lang w:val="es-419"/>
        </w:rPr>
        <w:t xml:space="preserve"> </w:t>
      </w:r>
    </w:p>
  </w:comment>
  <w:comment w:id="13" w:author="Nuria Montero" w:date="2020-06-26T17:45:00Z" w:initials="NM">
    <w:p w14:paraId="5AB5DC2C" w14:textId="0DBEA73E" w:rsidR="00E12FD5" w:rsidRPr="00E12FD5" w:rsidRDefault="00E12FD5">
      <w:pPr>
        <w:pStyle w:val="Textocomentario"/>
        <w:rPr>
          <w:lang w:val="es-419"/>
        </w:rPr>
      </w:pPr>
      <w:r>
        <w:rPr>
          <w:rStyle w:val="Refdecomentario"/>
        </w:rPr>
        <w:annotationRef/>
      </w:r>
      <w:r w:rsidRPr="00E12FD5">
        <w:rPr>
          <w:lang w:val="es-419"/>
        </w:rPr>
        <w:t xml:space="preserve">Uso de siglas. </w:t>
      </w:r>
      <w:r>
        <w:rPr>
          <w:lang w:val="es-419"/>
        </w:rPr>
        <w:t>Sugiero que no se utilice una sigla sino</w:t>
      </w:r>
      <w:r>
        <w:rPr>
          <w:lang w:val="es-419"/>
        </w:rPr>
        <w:t xml:space="preserve"> el nombre completo</w:t>
      </w:r>
      <w:r>
        <w:rPr>
          <w:lang w:val="es-419"/>
        </w:rPr>
        <w:t>.</w:t>
      </w:r>
    </w:p>
  </w:comment>
  <w:comment w:id="14" w:author="Nuria Montero" w:date="2020-06-26T17:52:00Z" w:initials="NM">
    <w:p w14:paraId="5D3239C3" w14:textId="4C94FC21" w:rsidR="00E12FD5" w:rsidRPr="006D0A57" w:rsidRDefault="00E12FD5">
      <w:pPr>
        <w:pStyle w:val="Textocomentario"/>
        <w:rPr>
          <w:lang w:val="es-419"/>
        </w:rPr>
      </w:pPr>
      <w:r>
        <w:rPr>
          <w:rStyle w:val="Refdecomentario"/>
        </w:rPr>
        <w:annotationRef/>
      </w:r>
      <w:r w:rsidRPr="006D0A57">
        <w:rPr>
          <w:lang w:val="es-419"/>
        </w:rPr>
        <w:t>Igual que el anterior.</w:t>
      </w:r>
    </w:p>
  </w:comment>
  <w:comment w:id="15" w:author="Nuria Montero" w:date="2020-06-26T17:54:00Z" w:initials="NM">
    <w:p w14:paraId="66EF337A" w14:textId="0E68E84B" w:rsidR="006D0A57" w:rsidRPr="006D0A57" w:rsidRDefault="006D0A57">
      <w:pPr>
        <w:pStyle w:val="Textocomentario"/>
        <w:rPr>
          <w:lang w:val="es-419"/>
        </w:rPr>
      </w:pPr>
      <w:r>
        <w:rPr>
          <w:rStyle w:val="Refdecomentario"/>
        </w:rPr>
        <w:annotationRef/>
      </w:r>
      <w:r w:rsidRPr="006D0A57">
        <w:rPr>
          <w:lang w:val="es-419"/>
        </w:rPr>
        <w:t>In</w:t>
      </w:r>
      <w:r>
        <w:rPr>
          <w:lang w:val="es-419"/>
        </w:rPr>
        <w:t>cluir una explicación</w:t>
      </w:r>
      <w:r w:rsidRPr="006D0A57">
        <w:rPr>
          <w:lang w:val="es-419"/>
        </w:rPr>
        <w:t xml:space="preserve">: </w:t>
      </w:r>
      <w:r>
        <w:rPr>
          <w:lang w:val="es-419"/>
        </w:rPr>
        <w:t xml:space="preserve">Disponible en: </w:t>
      </w:r>
    </w:p>
  </w:comment>
  <w:comment w:id="16" w:author="Yoly" w:date="2020-06-23T11:01:00Z" w:initials="Y">
    <w:p w14:paraId="43C37163" w14:textId="77777777" w:rsidR="003938CA" w:rsidRPr="007B0B82" w:rsidRDefault="003938CA">
      <w:pPr>
        <w:pStyle w:val="Textocomentario"/>
        <w:rPr>
          <w:rFonts w:ascii="Arial" w:hAnsi="Arial" w:cs="Arial"/>
          <w:lang w:val="es-UY"/>
        </w:rPr>
      </w:pPr>
    </w:p>
    <w:p w14:paraId="46FD6C5B" w14:textId="1738BBD1" w:rsidR="003938CA" w:rsidRPr="003938CA" w:rsidRDefault="000A0AAF" w:rsidP="000A0AAF">
      <w:pPr>
        <w:pStyle w:val="Textocomentario"/>
      </w:pPr>
      <w:r w:rsidRPr="000A0AAF">
        <w:rPr>
          <w:rFonts w:ascii="Arial" w:hAnsi="Arial" w:cs="Arial"/>
        </w:rPr>
        <w:t>b)</w:t>
      </w:r>
      <w:r>
        <w:rPr>
          <w:rFonts w:ascii="Arial" w:hAnsi="Arial" w:cs="Arial"/>
        </w:rPr>
        <w:t xml:space="preserve"> </w:t>
      </w:r>
      <w:r w:rsidR="003938CA" w:rsidRPr="00C675DD">
        <w:rPr>
          <w:rFonts w:ascii="Arial" w:hAnsi="Arial" w:cs="Arial"/>
        </w:rPr>
        <w:t>Publication of the final reports of projects executed with the support of competitive funds granted by the FFA in the period 2016-2020</w:t>
      </w:r>
      <w:r w:rsidR="003938CA">
        <w:rPr>
          <w:rFonts w:ascii="Arial" w:hAnsi="Arial" w:cs="Arial"/>
        </w:rPr>
        <w:t xml:space="preserve">. </w:t>
      </w:r>
      <w:proofErr w:type="spellStart"/>
      <w:r w:rsidR="003938CA">
        <w:rPr>
          <w:rFonts w:ascii="Arial" w:hAnsi="Arial" w:cs="Arial"/>
        </w:rPr>
        <w:t>Sugiero</w:t>
      </w:r>
      <w:proofErr w:type="spellEnd"/>
      <w:r w:rsidR="003938CA">
        <w:rPr>
          <w:rFonts w:ascii="Arial" w:hAnsi="Arial" w:cs="Arial"/>
        </w:rPr>
        <w:t xml:space="preserve"> no </w:t>
      </w:r>
      <w:proofErr w:type="spellStart"/>
      <w:r w:rsidR="003938CA">
        <w:rPr>
          <w:rFonts w:ascii="Arial" w:hAnsi="Arial" w:cs="Arial"/>
        </w:rPr>
        <w:t>poner</w:t>
      </w:r>
      <w:proofErr w:type="spellEnd"/>
    </w:p>
    <w:p w14:paraId="0332B767" w14:textId="77777777" w:rsidR="003938CA" w:rsidRPr="003938CA" w:rsidRDefault="003938CA">
      <w:pPr>
        <w:pStyle w:val="Textocomentario"/>
      </w:pPr>
    </w:p>
    <w:p w14:paraId="7440B4ED" w14:textId="0750EF6A" w:rsidR="00D61484" w:rsidRPr="003938CA" w:rsidRDefault="0054762A">
      <w:pPr>
        <w:pStyle w:val="Textocomentario"/>
      </w:pPr>
      <w:r w:rsidRPr="003938CA">
        <w:t xml:space="preserve"> </w:t>
      </w:r>
    </w:p>
  </w:comment>
  <w:comment w:id="17" w:author="Nuria Montero" w:date="2020-06-23T14:00:00Z" w:initials="NM">
    <w:p w14:paraId="28E0CD0A" w14:textId="77777777" w:rsidR="00923ED9" w:rsidRDefault="00923ED9" w:rsidP="00567F6C">
      <w:pPr>
        <w:pStyle w:val="Textocomentario"/>
        <w:numPr>
          <w:ilvl w:val="0"/>
          <w:numId w:val="11"/>
        </w:numPr>
      </w:pPr>
      <w:r>
        <w:rPr>
          <w:rStyle w:val="Refdecomentario"/>
        </w:rPr>
        <w:annotationRef/>
      </w:r>
      <w:r w:rsidR="00567F6C" w:rsidRPr="007C3035">
        <w:t xml:space="preserve">La </w:t>
      </w:r>
      <w:proofErr w:type="spellStart"/>
      <w:r w:rsidR="00567F6C" w:rsidRPr="007C3035">
        <w:t>parte</w:t>
      </w:r>
      <w:proofErr w:type="spellEnd"/>
      <w:r w:rsidR="00567F6C" w:rsidRPr="007C3035">
        <w:t xml:space="preserve"> </w:t>
      </w:r>
      <w:proofErr w:type="spellStart"/>
      <w:r w:rsidR="00567F6C" w:rsidRPr="007C3035">
        <w:t>resaltada</w:t>
      </w:r>
      <w:proofErr w:type="spellEnd"/>
      <w:r w:rsidR="00567F6C" w:rsidRPr="007C3035">
        <w:t xml:space="preserve"> con </w:t>
      </w:r>
      <w:proofErr w:type="spellStart"/>
      <w:r w:rsidR="00567F6C" w:rsidRPr="007C3035">
        <w:t>amarillo</w:t>
      </w:r>
      <w:proofErr w:type="spellEnd"/>
      <w:r w:rsidR="00567F6C" w:rsidRPr="007C3035">
        <w:t xml:space="preserve"> </w:t>
      </w:r>
      <w:r w:rsidR="00BF14D6" w:rsidRPr="007C3035">
        <w:t xml:space="preserve">se debe </w:t>
      </w:r>
      <w:proofErr w:type="spellStart"/>
      <w:r w:rsidR="00BF14D6" w:rsidRPr="007C3035">
        <w:t>colocar</w:t>
      </w:r>
      <w:proofErr w:type="spellEnd"/>
      <w:r w:rsidR="00BF14D6" w:rsidRPr="007C3035">
        <w:t xml:space="preserve"> </w:t>
      </w:r>
      <w:proofErr w:type="spellStart"/>
      <w:r w:rsidR="000A08BA" w:rsidRPr="007C3035">
        <w:t>en</w:t>
      </w:r>
      <w:proofErr w:type="spellEnd"/>
      <w:r w:rsidR="000A08BA" w:rsidRPr="007C3035">
        <w:t xml:space="preserve"> el </w:t>
      </w:r>
      <w:proofErr w:type="spellStart"/>
      <w:r w:rsidR="000A08BA" w:rsidRPr="007C3035">
        <w:t>apartado</w:t>
      </w:r>
      <w:proofErr w:type="spellEnd"/>
      <w:r w:rsidR="007C3035">
        <w:t xml:space="preserve">: </w:t>
      </w:r>
      <w:r w:rsidR="000A08BA" w:rsidRPr="007C3035">
        <w:t xml:space="preserve"> </w:t>
      </w:r>
      <w:r w:rsidR="007C3035">
        <w:t>Highlights of events in the region between June 2019 and May 2020 where the Forum was involved</w:t>
      </w:r>
      <w:r w:rsidR="00D1716B">
        <w:t>.</w:t>
      </w:r>
    </w:p>
    <w:p w14:paraId="1A9037F1" w14:textId="054B113F" w:rsidR="00D1716B" w:rsidRPr="00D1716B" w:rsidRDefault="00D1716B" w:rsidP="00567F6C">
      <w:pPr>
        <w:pStyle w:val="Textocomentario"/>
        <w:numPr>
          <w:ilvl w:val="0"/>
          <w:numId w:val="11"/>
        </w:numPr>
        <w:rPr>
          <w:lang w:val="es-419"/>
        </w:rPr>
      </w:pPr>
      <w:r w:rsidRPr="00D1716B">
        <w:rPr>
          <w:lang w:val="es-419"/>
        </w:rPr>
        <w:t>No estoy de acuerdo c</w:t>
      </w:r>
      <w:r>
        <w:rPr>
          <w:lang w:val="es-419"/>
        </w:rPr>
        <w:t xml:space="preserve">on que se elimine porque se está trabajando </w:t>
      </w:r>
      <w:r w:rsidR="00FA0BA0">
        <w:rPr>
          <w:lang w:val="es-419"/>
        </w:rPr>
        <w:t>en eso</w:t>
      </w:r>
      <w:r w:rsidR="00716D59">
        <w:rPr>
          <w:lang w:val="es-419"/>
        </w:rPr>
        <w:t xml:space="preserve">. </w:t>
      </w:r>
    </w:p>
  </w:comment>
  <w:comment w:id="18" w:author="Yoly" w:date="2020-06-23T11:10:00Z" w:initials="Y">
    <w:p w14:paraId="27D6C6A1" w14:textId="77777777" w:rsidR="003938CA" w:rsidRDefault="003938CA">
      <w:pPr>
        <w:pStyle w:val="Textocomentario"/>
        <w:rPr>
          <w:rFonts w:ascii="Arial" w:hAnsi="Arial" w:cs="Arial"/>
        </w:rPr>
      </w:pPr>
      <w:r>
        <w:rPr>
          <w:rStyle w:val="Refdecomentario"/>
        </w:rPr>
        <w:annotationRef/>
      </w:r>
      <w:r w:rsidRPr="00C675DD">
        <w:rPr>
          <w:rFonts w:ascii="Arial" w:hAnsi="Arial" w:cs="Arial"/>
        </w:rPr>
        <w:t>Raising fund to enable the support of new projects in the</w:t>
      </w:r>
      <w:r w:rsidRPr="00C675DD">
        <w:rPr>
          <w:rFonts w:ascii="Arial" w:hAnsi="Arial" w:cs="Arial"/>
          <w:spacing w:val="-11"/>
        </w:rPr>
        <w:t xml:space="preserve"> </w:t>
      </w:r>
      <w:r w:rsidRPr="00C675DD">
        <w:rPr>
          <w:rFonts w:ascii="Arial" w:hAnsi="Arial" w:cs="Arial"/>
        </w:rPr>
        <w:t>region</w:t>
      </w:r>
      <w:r w:rsidR="008F53D6">
        <w:rPr>
          <w:rFonts w:ascii="Arial" w:hAnsi="Arial" w:cs="Arial"/>
        </w:rPr>
        <w:t>.</w:t>
      </w:r>
    </w:p>
    <w:p w14:paraId="687996C1" w14:textId="5ED5DB90" w:rsidR="008F53D6" w:rsidRPr="008F53D6" w:rsidRDefault="008F53D6">
      <w:pPr>
        <w:pStyle w:val="Textocomentario"/>
        <w:rPr>
          <w:lang w:val="es-EC"/>
        </w:rPr>
      </w:pPr>
      <w:r w:rsidRPr="008F53D6">
        <w:rPr>
          <w:rFonts w:ascii="Arial" w:hAnsi="Arial" w:cs="Arial"/>
          <w:lang w:val="es-EC"/>
        </w:rPr>
        <w:t xml:space="preserve">Considero que esto no es un reto porque: tenemos fondos y no hemos dejado de hacer nada por falta de </w:t>
      </w:r>
      <w:r>
        <w:rPr>
          <w:rFonts w:ascii="Arial" w:hAnsi="Arial" w:cs="Arial"/>
          <w:lang w:val="es-EC"/>
        </w:rPr>
        <w:t>fondos</w:t>
      </w:r>
      <w:r w:rsidRPr="008F53D6">
        <w:rPr>
          <w:rFonts w:ascii="Arial" w:hAnsi="Arial" w:cs="Arial"/>
          <w:lang w:val="es-EC"/>
        </w:rPr>
        <w:t xml:space="preserve">. </w:t>
      </w:r>
    </w:p>
  </w:comment>
  <w:comment w:id="19" w:author="Eduardo" w:date="2020-06-23T15:14:00Z" w:initials="E">
    <w:p w14:paraId="58BF840E" w14:textId="74E4F1D8" w:rsidR="00350B6E" w:rsidRPr="00350B6E" w:rsidRDefault="00350B6E">
      <w:pPr>
        <w:pStyle w:val="Textocomentario"/>
        <w:rPr>
          <w:lang w:val="es-UY"/>
        </w:rPr>
      </w:pPr>
      <w:r>
        <w:rPr>
          <w:rStyle w:val="Refdecomentario"/>
        </w:rPr>
        <w:annotationRef/>
      </w:r>
      <w:r w:rsidRPr="00350B6E">
        <w:rPr>
          <w:lang w:val="es-UY"/>
        </w:rPr>
        <w:t>Es verdad. Pero teniendo en c</w:t>
      </w:r>
      <w:r>
        <w:rPr>
          <w:lang w:val="es-UY"/>
        </w:rPr>
        <w:t>uenta la reformulación de los Foros, según como se haga la matrícula y las organizaciones que permanezcan en el Foro, será la viabilidad. Por eso hacia el futuro, disponer de fondos para poder apoyando nuevos proyectos considero que está bien dejarlo como un desafío.</w:t>
      </w:r>
    </w:p>
  </w:comment>
  <w:comment w:id="20" w:author="Nuria Montero" w:date="2020-06-23T14:33:00Z" w:initials="NM">
    <w:p w14:paraId="5D0A36E7" w14:textId="2E4360D2" w:rsidR="00AB4897" w:rsidRPr="00AB4897" w:rsidRDefault="00AB4897">
      <w:pPr>
        <w:pStyle w:val="Textocomentario"/>
        <w:rPr>
          <w:lang w:val="es-419"/>
        </w:rPr>
      </w:pPr>
      <w:r>
        <w:rPr>
          <w:rStyle w:val="Refdecomentario"/>
        </w:rPr>
        <w:annotationRef/>
      </w:r>
      <w:r w:rsidRPr="00AB4897">
        <w:rPr>
          <w:lang w:val="es-419"/>
        </w:rPr>
        <w:t>Estoy de acuerdo con la p</w:t>
      </w:r>
      <w:r>
        <w:rPr>
          <w:lang w:val="es-419"/>
        </w:rPr>
        <w:t xml:space="preserve">osición de Eduardo. No eliminar. </w:t>
      </w:r>
    </w:p>
  </w:comment>
  <w:comment w:id="21" w:author="Yoly" w:date="2020-06-25T14:45:00Z" w:initials="Y">
    <w:p w14:paraId="1F606D3F" w14:textId="253794E7" w:rsidR="00B453CD" w:rsidRPr="00B453CD" w:rsidRDefault="00B453CD">
      <w:pPr>
        <w:pStyle w:val="Textocomentario"/>
        <w:rPr>
          <w:lang w:val="es-EC"/>
        </w:rPr>
      </w:pPr>
      <w:r>
        <w:rPr>
          <w:rStyle w:val="Refdecomentario"/>
        </w:rPr>
        <w:annotationRef/>
      </w:r>
      <w:r w:rsidRPr="00B453CD">
        <w:rPr>
          <w:lang w:val="es-EC"/>
        </w:rPr>
        <w:t>Está bien dejarlo por l</w:t>
      </w:r>
      <w:r>
        <w:rPr>
          <w:lang w:val="es-EC"/>
        </w:rPr>
        <w:t xml:space="preserve">o </w:t>
      </w:r>
      <w:r w:rsidRPr="00B453CD">
        <w:rPr>
          <w:lang w:val="es-EC"/>
        </w:rPr>
        <w:t xml:space="preserve"> exp</w:t>
      </w:r>
      <w:r>
        <w:rPr>
          <w:lang w:val="es-EC"/>
        </w:rPr>
        <w:t>uesto por Eduardo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642A15" w15:done="0"/>
  <w15:commentEx w15:paraId="06FD18C3" w15:done="0"/>
  <w15:commentEx w15:paraId="5DAD3A80" w15:done="0"/>
  <w15:commentEx w15:paraId="63F690C9" w15:done="0"/>
  <w15:commentEx w15:paraId="69778661" w15:done="0"/>
  <w15:commentEx w15:paraId="6592508C" w15:paraIdParent="69778661" w15:done="0"/>
  <w15:commentEx w15:paraId="36C5CFFF" w15:done="0"/>
  <w15:commentEx w15:paraId="22C578E5" w15:done="0"/>
  <w15:commentEx w15:paraId="3A7BCF81" w15:paraIdParent="22C578E5" w15:done="0"/>
  <w15:commentEx w15:paraId="16B2240F" w15:paraIdParent="22C578E5" w15:done="0"/>
  <w15:commentEx w15:paraId="07454C83" w15:paraIdParent="22C578E5" w15:done="0"/>
  <w15:commentEx w15:paraId="0183DCC8" w15:done="0"/>
  <w15:commentEx w15:paraId="40E7FCCD" w15:done="0"/>
  <w15:commentEx w15:paraId="5AB5DC2C" w15:done="0"/>
  <w15:commentEx w15:paraId="5D3239C3" w15:done="0"/>
  <w15:commentEx w15:paraId="66EF337A" w15:done="0"/>
  <w15:commentEx w15:paraId="7440B4ED" w15:done="0"/>
  <w15:commentEx w15:paraId="1A9037F1" w15:paraIdParent="7440B4ED" w15:done="0"/>
  <w15:commentEx w15:paraId="687996C1" w15:done="0"/>
  <w15:commentEx w15:paraId="58BF840E" w15:paraIdParent="687996C1" w15:done="0"/>
  <w15:commentEx w15:paraId="5D0A36E7" w15:paraIdParent="687996C1" w15:done="0"/>
  <w15:commentEx w15:paraId="1F606D3F" w15:paraIdParent="687996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0B36B" w16cex:dateUtc="2020-06-26T23:48:00Z"/>
  <w16cex:commentExtensible w16cex:durableId="22A0B37D" w16cex:dateUtc="2020-06-26T23:48:00Z"/>
  <w16cex:commentExtensible w16cex:durableId="22A0B398" w16cex:dateUtc="2020-06-26T23:49:00Z"/>
  <w16cex:commentExtensible w16cex:durableId="22A0A647" w16cex:dateUtc="2020-06-26T22:52:00Z"/>
  <w16cex:commentExtensible w16cex:durableId="229C9190" w16cex:dateUtc="2020-06-23T17:34:00Z"/>
  <w16cex:commentExtensible w16cex:durableId="229C8135" w16cex:dateUtc="2020-06-23T19:25:00Z"/>
  <w16cex:commentExtensible w16cex:durableId="22A0A6CD" w16cex:dateUtc="2020-06-26T22:54:00Z"/>
  <w16cex:commentExtensible w16cex:durableId="22A0A9E4" w16cex:dateUtc="2020-06-26T23:07:00Z"/>
  <w16cex:commentExtensible w16cex:durableId="22A0AD5A" w16cex:dateUtc="2020-06-26T23:22:00Z"/>
  <w16cex:commentExtensible w16cex:durableId="22A0B1B9" w16cex:dateUtc="2020-06-26T23:41:00Z"/>
  <w16cex:commentExtensible w16cex:durableId="22A0B2BC" w16cex:dateUtc="2020-06-26T23:45:00Z"/>
  <w16cex:commentExtensible w16cex:durableId="22A0B447" w16cex:dateUtc="2020-06-26T23:52:00Z"/>
  <w16cex:commentExtensible w16cex:durableId="22A0B4CF" w16cex:dateUtc="2020-06-26T23:54:00Z"/>
  <w16cex:commentExtensible w16cex:durableId="229C897E" w16cex:dateUtc="2020-06-23T20:00:00Z"/>
  <w16cex:commentExtensible w16cex:durableId="229C9AD0" w16cex:dateUtc="2020-06-23T18:14:00Z"/>
  <w16cex:commentExtensible w16cex:durableId="229C9151" w16cex:dateUtc="2020-06-23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642A15" w16cid:durableId="22A0B36B"/>
  <w16cid:commentId w16cid:paraId="06FD18C3" w16cid:durableId="22A0B37D"/>
  <w16cid:commentId w16cid:paraId="5DAD3A80" w16cid:durableId="22A0B398"/>
  <w16cid:commentId w16cid:paraId="63F690C9" w16cid:durableId="22A0A647"/>
  <w16cid:commentId w16cid:paraId="69778661" w16cid:durableId="229C9190"/>
  <w16cid:commentId w16cid:paraId="6592508C" w16cid:durableId="229C8135"/>
  <w16cid:commentId w16cid:paraId="36C5CFFF" w16cid:durableId="22A0A6CD"/>
  <w16cid:commentId w16cid:paraId="22C578E5" w16cid:durableId="22A097DD"/>
  <w16cid:commentId w16cid:paraId="3A7BCF81" w16cid:durableId="22A097DE"/>
  <w16cid:commentId w16cid:paraId="16B2240F" w16cid:durableId="22A097DF"/>
  <w16cid:commentId w16cid:paraId="07454C83" w16cid:durableId="22A0A9E4"/>
  <w16cid:commentId w16cid:paraId="0183DCC8" w16cid:durableId="22A0AD5A"/>
  <w16cid:commentId w16cid:paraId="40E7FCCD" w16cid:durableId="22A0B1B9"/>
  <w16cid:commentId w16cid:paraId="5AB5DC2C" w16cid:durableId="22A0B2BC"/>
  <w16cid:commentId w16cid:paraId="5D3239C3" w16cid:durableId="22A0B447"/>
  <w16cid:commentId w16cid:paraId="66EF337A" w16cid:durableId="22A0B4CF"/>
  <w16cid:commentId w16cid:paraId="7440B4ED" w16cid:durableId="229C8DAF"/>
  <w16cid:commentId w16cid:paraId="1A9037F1" w16cid:durableId="229C897E"/>
  <w16cid:commentId w16cid:paraId="687996C1" w16cid:durableId="229C8DB0"/>
  <w16cid:commentId w16cid:paraId="58BF840E" w16cid:durableId="229C9AD0"/>
  <w16cid:commentId w16cid:paraId="5D0A36E7" w16cid:durableId="229C9151"/>
  <w16cid:commentId w16cid:paraId="1F606D3F" w16cid:durableId="22A097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42CB"/>
    <w:multiLevelType w:val="hybridMultilevel"/>
    <w:tmpl w:val="3FC25864"/>
    <w:lvl w:ilvl="0" w:tplc="593A6C30">
      <w:start w:val="1"/>
      <w:numFmt w:val="decimal"/>
      <w:lvlText w:val="%1)"/>
      <w:lvlJc w:val="left"/>
      <w:pPr>
        <w:ind w:left="108" w:hanging="226"/>
      </w:pPr>
      <w:rPr>
        <w:rFonts w:ascii="Carlito" w:eastAsia="Carlito" w:hAnsi="Carlito" w:cs="Carlito" w:hint="default"/>
        <w:w w:val="100"/>
        <w:sz w:val="22"/>
        <w:szCs w:val="22"/>
        <w:lang w:val="en-US" w:eastAsia="en-US" w:bidi="ar-SA"/>
      </w:rPr>
    </w:lvl>
    <w:lvl w:ilvl="1" w:tplc="08DC3BB8">
      <w:numFmt w:val="bullet"/>
      <w:lvlText w:val="•"/>
      <w:lvlJc w:val="left"/>
      <w:pPr>
        <w:ind w:left="961" w:hanging="226"/>
      </w:pPr>
      <w:rPr>
        <w:rFonts w:hint="default"/>
        <w:lang w:val="en-US" w:eastAsia="en-US" w:bidi="ar-SA"/>
      </w:rPr>
    </w:lvl>
    <w:lvl w:ilvl="2" w:tplc="64904920">
      <w:numFmt w:val="bullet"/>
      <w:lvlText w:val="•"/>
      <w:lvlJc w:val="left"/>
      <w:pPr>
        <w:ind w:left="1823" w:hanging="226"/>
      </w:pPr>
      <w:rPr>
        <w:rFonts w:hint="default"/>
        <w:lang w:val="en-US" w:eastAsia="en-US" w:bidi="ar-SA"/>
      </w:rPr>
    </w:lvl>
    <w:lvl w:ilvl="3" w:tplc="AC862FF8">
      <w:numFmt w:val="bullet"/>
      <w:lvlText w:val="•"/>
      <w:lvlJc w:val="left"/>
      <w:pPr>
        <w:ind w:left="2684" w:hanging="226"/>
      </w:pPr>
      <w:rPr>
        <w:rFonts w:hint="default"/>
        <w:lang w:val="en-US" w:eastAsia="en-US" w:bidi="ar-SA"/>
      </w:rPr>
    </w:lvl>
    <w:lvl w:ilvl="4" w:tplc="A39E6EB4">
      <w:numFmt w:val="bullet"/>
      <w:lvlText w:val="•"/>
      <w:lvlJc w:val="left"/>
      <w:pPr>
        <w:ind w:left="3546" w:hanging="226"/>
      </w:pPr>
      <w:rPr>
        <w:rFonts w:hint="default"/>
        <w:lang w:val="en-US" w:eastAsia="en-US" w:bidi="ar-SA"/>
      </w:rPr>
    </w:lvl>
    <w:lvl w:ilvl="5" w:tplc="4BD241A0">
      <w:numFmt w:val="bullet"/>
      <w:lvlText w:val="•"/>
      <w:lvlJc w:val="left"/>
      <w:pPr>
        <w:ind w:left="4407" w:hanging="226"/>
      </w:pPr>
      <w:rPr>
        <w:rFonts w:hint="default"/>
        <w:lang w:val="en-US" w:eastAsia="en-US" w:bidi="ar-SA"/>
      </w:rPr>
    </w:lvl>
    <w:lvl w:ilvl="6" w:tplc="2BF6E644">
      <w:numFmt w:val="bullet"/>
      <w:lvlText w:val="•"/>
      <w:lvlJc w:val="left"/>
      <w:pPr>
        <w:ind w:left="5269" w:hanging="226"/>
      </w:pPr>
      <w:rPr>
        <w:rFonts w:hint="default"/>
        <w:lang w:val="en-US" w:eastAsia="en-US" w:bidi="ar-SA"/>
      </w:rPr>
    </w:lvl>
    <w:lvl w:ilvl="7" w:tplc="43B28F3C">
      <w:numFmt w:val="bullet"/>
      <w:lvlText w:val="•"/>
      <w:lvlJc w:val="left"/>
      <w:pPr>
        <w:ind w:left="6131" w:hanging="226"/>
      </w:pPr>
      <w:rPr>
        <w:rFonts w:hint="default"/>
        <w:lang w:val="en-US" w:eastAsia="en-US" w:bidi="ar-SA"/>
      </w:rPr>
    </w:lvl>
    <w:lvl w:ilvl="8" w:tplc="8DAC8EBC">
      <w:numFmt w:val="bullet"/>
      <w:lvlText w:val="•"/>
      <w:lvlJc w:val="left"/>
      <w:pPr>
        <w:ind w:left="6992" w:hanging="226"/>
      </w:pPr>
      <w:rPr>
        <w:rFonts w:hint="default"/>
        <w:lang w:val="en-US" w:eastAsia="en-US" w:bidi="ar-SA"/>
      </w:rPr>
    </w:lvl>
  </w:abstractNum>
  <w:abstractNum w:abstractNumId="1" w15:restartNumberingAfterBreak="0">
    <w:nsid w:val="09EF4AD4"/>
    <w:multiLevelType w:val="hybridMultilevel"/>
    <w:tmpl w:val="6BE4A768"/>
    <w:lvl w:ilvl="0" w:tplc="D2800470">
      <w:start w:val="1"/>
      <w:numFmt w:val="decimal"/>
      <w:lvlText w:val="%1)"/>
      <w:lvlJc w:val="left"/>
      <w:pPr>
        <w:ind w:left="222" w:hanging="221"/>
      </w:pPr>
      <w:rPr>
        <w:rFonts w:ascii="Carlito" w:eastAsia="Carlito" w:hAnsi="Carlito" w:cs="Carlito" w:hint="default"/>
        <w:strike w:val="0"/>
        <w:w w:val="100"/>
        <w:sz w:val="22"/>
        <w:szCs w:val="22"/>
        <w:lang w:val="en-US" w:eastAsia="en-US" w:bidi="ar-SA"/>
      </w:rPr>
    </w:lvl>
    <w:lvl w:ilvl="1" w:tplc="BE36BA0E">
      <w:start w:val="1"/>
      <w:numFmt w:val="lowerLetter"/>
      <w:lvlText w:val="%2)"/>
      <w:lvlJc w:val="left"/>
      <w:pPr>
        <w:ind w:left="222" w:hanging="233"/>
      </w:pPr>
      <w:rPr>
        <w:rFonts w:ascii="Carlito" w:eastAsia="Carlito" w:hAnsi="Carlito" w:cs="Carlito" w:hint="default"/>
        <w:spacing w:val="-1"/>
        <w:w w:val="100"/>
        <w:sz w:val="22"/>
        <w:szCs w:val="22"/>
        <w:lang w:val="en-US" w:eastAsia="en-US" w:bidi="ar-SA"/>
      </w:rPr>
    </w:lvl>
    <w:lvl w:ilvl="2" w:tplc="4932795C">
      <w:numFmt w:val="bullet"/>
      <w:lvlText w:val="•"/>
      <w:lvlJc w:val="left"/>
      <w:pPr>
        <w:ind w:left="1963" w:hanging="233"/>
      </w:pPr>
      <w:rPr>
        <w:rFonts w:hint="default"/>
        <w:lang w:val="en-US" w:eastAsia="en-US" w:bidi="ar-SA"/>
      </w:rPr>
    </w:lvl>
    <w:lvl w:ilvl="3" w:tplc="1A86FB7C">
      <w:numFmt w:val="bullet"/>
      <w:lvlText w:val="•"/>
      <w:lvlJc w:val="left"/>
      <w:pPr>
        <w:ind w:left="2835" w:hanging="233"/>
      </w:pPr>
      <w:rPr>
        <w:rFonts w:hint="default"/>
        <w:lang w:val="en-US" w:eastAsia="en-US" w:bidi="ar-SA"/>
      </w:rPr>
    </w:lvl>
    <w:lvl w:ilvl="4" w:tplc="570E151C">
      <w:numFmt w:val="bullet"/>
      <w:lvlText w:val="•"/>
      <w:lvlJc w:val="left"/>
      <w:pPr>
        <w:ind w:left="3707" w:hanging="233"/>
      </w:pPr>
      <w:rPr>
        <w:rFonts w:hint="default"/>
        <w:lang w:val="en-US" w:eastAsia="en-US" w:bidi="ar-SA"/>
      </w:rPr>
    </w:lvl>
    <w:lvl w:ilvl="5" w:tplc="11D0A5DE">
      <w:numFmt w:val="bullet"/>
      <w:lvlText w:val="•"/>
      <w:lvlJc w:val="left"/>
      <w:pPr>
        <w:ind w:left="4579" w:hanging="233"/>
      </w:pPr>
      <w:rPr>
        <w:rFonts w:hint="default"/>
        <w:lang w:val="en-US" w:eastAsia="en-US" w:bidi="ar-SA"/>
      </w:rPr>
    </w:lvl>
    <w:lvl w:ilvl="6" w:tplc="A1ACE856">
      <w:numFmt w:val="bullet"/>
      <w:lvlText w:val="•"/>
      <w:lvlJc w:val="left"/>
      <w:pPr>
        <w:ind w:left="5451" w:hanging="233"/>
      </w:pPr>
      <w:rPr>
        <w:rFonts w:hint="default"/>
        <w:lang w:val="en-US" w:eastAsia="en-US" w:bidi="ar-SA"/>
      </w:rPr>
    </w:lvl>
    <w:lvl w:ilvl="7" w:tplc="BB9E156E">
      <w:numFmt w:val="bullet"/>
      <w:lvlText w:val="•"/>
      <w:lvlJc w:val="left"/>
      <w:pPr>
        <w:ind w:left="6323" w:hanging="233"/>
      </w:pPr>
      <w:rPr>
        <w:rFonts w:hint="default"/>
        <w:lang w:val="en-US" w:eastAsia="en-US" w:bidi="ar-SA"/>
      </w:rPr>
    </w:lvl>
    <w:lvl w:ilvl="8" w:tplc="94CCDB64">
      <w:numFmt w:val="bullet"/>
      <w:lvlText w:val="•"/>
      <w:lvlJc w:val="left"/>
      <w:pPr>
        <w:ind w:left="7195" w:hanging="233"/>
      </w:pPr>
      <w:rPr>
        <w:rFonts w:hint="default"/>
        <w:lang w:val="en-US" w:eastAsia="en-US" w:bidi="ar-SA"/>
      </w:rPr>
    </w:lvl>
  </w:abstractNum>
  <w:abstractNum w:abstractNumId="2" w15:restartNumberingAfterBreak="0">
    <w:nsid w:val="0BB67439"/>
    <w:multiLevelType w:val="hybridMultilevel"/>
    <w:tmpl w:val="A364AFF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3776DFF"/>
    <w:multiLevelType w:val="hybridMultilevel"/>
    <w:tmpl w:val="C1A20C9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D532AFC"/>
    <w:multiLevelType w:val="hybridMultilevel"/>
    <w:tmpl w:val="A32EC004"/>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E985896"/>
    <w:multiLevelType w:val="hybridMultilevel"/>
    <w:tmpl w:val="F22E8C6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3187F1C"/>
    <w:multiLevelType w:val="hybridMultilevel"/>
    <w:tmpl w:val="5A386882"/>
    <w:lvl w:ilvl="0" w:tplc="DA9054A8">
      <w:numFmt w:val="bullet"/>
      <w:lvlText w:val="-"/>
      <w:lvlJc w:val="left"/>
      <w:pPr>
        <w:ind w:left="222" w:hanging="137"/>
      </w:pPr>
      <w:rPr>
        <w:rFonts w:ascii="Carlito" w:eastAsia="Carlito" w:hAnsi="Carlito" w:cs="Carlito" w:hint="default"/>
        <w:w w:val="100"/>
        <w:sz w:val="22"/>
        <w:szCs w:val="22"/>
        <w:lang w:val="en-US" w:eastAsia="en-US" w:bidi="ar-SA"/>
      </w:rPr>
    </w:lvl>
    <w:lvl w:ilvl="1" w:tplc="3500C360">
      <w:numFmt w:val="bullet"/>
      <w:lvlText w:val="•"/>
      <w:lvlJc w:val="left"/>
      <w:pPr>
        <w:ind w:left="1091" w:hanging="137"/>
      </w:pPr>
      <w:rPr>
        <w:rFonts w:hint="default"/>
        <w:lang w:val="en-US" w:eastAsia="en-US" w:bidi="ar-SA"/>
      </w:rPr>
    </w:lvl>
    <w:lvl w:ilvl="2" w:tplc="EEAE1ED8">
      <w:numFmt w:val="bullet"/>
      <w:lvlText w:val="•"/>
      <w:lvlJc w:val="left"/>
      <w:pPr>
        <w:ind w:left="1963" w:hanging="137"/>
      </w:pPr>
      <w:rPr>
        <w:rFonts w:hint="default"/>
        <w:lang w:val="en-US" w:eastAsia="en-US" w:bidi="ar-SA"/>
      </w:rPr>
    </w:lvl>
    <w:lvl w:ilvl="3" w:tplc="B5C6EAD2">
      <w:numFmt w:val="bullet"/>
      <w:lvlText w:val="•"/>
      <w:lvlJc w:val="left"/>
      <w:pPr>
        <w:ind w:left="2835" w:hanging="137"/>
      </w:pPr>
      <w:rPr>
        <w:rFonts w:hint="default"/>
        <w:lang w:val="en-US" w:eastAsia="en-US" w:bidi="ar-SA"/>
      </w:rPr>
    </w:lvl>
    <w:lvl w:ilvl="4" w:tplc="1C345E36">
      <w:numFmt w:val="bullet"/>
      <w:lvlText w:val="•"/>
      <w:lvlJc w:val="left"/>
      <w:pPr>
        <w:ind w:left="3707" w:hanging="137"/>
      </w:pPr>
      <w:rPr>
        <w:rFonts w:hint="default"/>
        <w:lang w:val="en-US" w:eastAsia="en-US" w:bidi="ar-SA"/>
      </w:rPr>
    </w:lvl>
    <w:lvl w:ilvl="5" w:tplc="9BA6C102">
      <w:numFmt w:val="bullet"/>
      <w:lvlText w:val="•"/>
      <w:lvlJc w:val="left"/>
      <w:pPr>
        <w:ind w:left="4579" w:hanging="137"/>
      </w:pPr>
      <w:rPr>
        <w:rFonts w:hint="default"/>
        <w:lang w:val="en-US" w:eastAsia="en-US" w:bidi="ar-SA"/>
      </w:rPr>
    </w:lvl>
    <w:lvl w:ilvl="6" w:tplc="E2300D8A">
      <w:numFmt w:val="bullet"/>
      <w:lvlText w:val="•"/>
      <w:lvlJc w:val="left"/>
      <w:pPr>
        <w:ind w:left="5451" w:hanging="137"/>
      </w:pPr>
      <w:rPr>
        <w:rFonts w:hint="default"/>
        <w:lang w:val="en-US" w:eastAsia="en-US" w:bidi="ar-SA"/>
      </w:rPr>
    </w:lvl>
    <w:lvl w:ilvl="7" w:tplc="C26094BC">
      <w:numFmt w:val="bullet"/>
      <w:lvlText w:val="•"/>
      <w:lvlJc w:val="left"/>
      <w:pPr>
        <w:ind w:left="6323" w:hanging="137"/>
      </w:pPr>
      <w:rPr>
        <w:rFonts w:hint="default"/>
        <w:lang w:val="en-US" w:eastAsia="en-US" w:bidi="ar-SA"/>
      </w:rPr>
    </w:lvl>
    <w:lvl w:ilvl="8" w:tplc="9E3CD258">
      <w:numFmt w:val="bullet"/>
      <w:lvlText w:val="•"/>
      <w:lvlJc w:val="left"/>
      <w:pPr>
        <w:ind w:left="7195" w:hanging="137"/>
      </w:pPr>
      <w:rPr>
        <w:rFonts w:hint="default"/>
        <w:lang w:val="en-US" w:eastAsia="en-US" w:bidi="ar-SA"/>
      </w:rPr>
    </w:lvl>
  </w:abstractNum>
  <w:abstractNum w:abstractNumId="7" w15:restartNumberingAfterBreak="0">
    <w:nsid w:val="38E15263"/>
    <w:multiLevelType w:val="hybridMultilevel"/>
    <w:tmpl w:val="C320173C"/>
    <w:lvl w:ilvl="0" w:tplc="5AA869EA">
      <w:start w:val="1"/>
      <w:numFmt w:val="low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469748E0"/>
    <w:multiLevelType w:val="hybridMultilevel"/>
    <w:tmpl w:val="DB7CBC90"/>
    <w:lvl w:ilvl="0" w:tplc="7DD85796">
      <w:numFmt w:val="bullet"/>
      <w:lvlText w:val="-"/>
      <w:lvlJc w:val="left"/>
      <w:pPr>
        <w:ind w:left="108" w:hanging="123"/>
      </w:pPr>
      <w:rPr>
        <w:rFonts w:ascii="Carlito" w:eastAsia="Carlito" w:hAnsi="Carlito" w:cs="Carlito" w:hint="default"/>
        <w:w w:val="100"/>
        <w:sz w:val="22"/>
        <w:szCs w:val="22"/>
        <w:lang w:val="en-US" w:eastAsia="en-US" w:bidi="ar-SA"/>
      </w:rPr>
    </w:lvl>
    <w:lvl w:ilvl="1" w:tplc="8F8C9A30">
      <w:numFmt w:val="bullet"/>
      <w:lvlText w:val="•"/>
      <w:lvlJc w:val="left"/>
      <w:pPr>
        <w:ind w:left="961" w:hanging="123"/>
      </w:pPr>
      <w:rPr>
        <w:rFonts w:hint="default"/>
        <w:lang w:val="en-US" w:eastAsia="en-US" w:bidi="ar-SA"/>
      </w:rPr>
    </w:lvl>
    <w:lvl w:ilvl="2" w:tplc="92C4E934">
      <w:numFmt w:val="bullet"/>
      <w:lvlText w:val="•"/>
      <w:lvlJc w:val="left"/>
      <w:pPr>
        <w:ind w:left="1823" w:hanging="123"/>
      </w:pPr>
      <w:rPr>
        <w:rFonts w:hint="default"/>
        <w:lang w:val="en-US" w:eastAsia="en-US" w:bidi="ar-SA"/>
      </w:rPr>
    </w:lvl>
    <w:lvl w:ilvl="3" w:tplc="088E6BE4">
      <w:numFmt w:val="bullet"/>
      <w:lvlText w:val="•"/>
      <w:lvlJc w:val="left"/>
      <w:pPr>
        <w:ind w:left="2684" w:hanging="123"/>
      </w:pPr>
      <w:rPr>
        <w:rFonts w:hint="default"/>
        <w:lang w:val="en-US" w:eastAsia="en-US" w:bidi="ar-SA"/>
      </w:rPr>
    </w:lvl>
    <w:lvl w:ilvl="4" w:tplc="A4EEDFFE">
      <w:numFmt w:val="bullet"/>
      <w:lvlText w:val="•"/>
      <w:lvlJc w:val="left"/>
      <w:pPr>
        <w:ind w:left="3546" w:hanging="123"/>
      </w:pPr>
      <w:rPr>
        <w:rFonts w:hint="default"/>
        <w:lang w:val="en-US" w:eastAsia="en-US" w:bidi="ar-SA"/>
      </w:rPr>
    </w:lvl>
    <w:lvl w:ilvl="5" w:tplc="C83C1CEA">
      <w:numFmt w:val="bullet"/>
      <w:lvlText w:val="•"/>
      <w:lvlJc w:val="left"/>
      <w:pPr>
        <w:ind w:left="4407" w:hanging="123"/>
      </w:pPr>
      <w:rPr>
        <w:rFonts w:hint="default"/>
        <w:lang w:val="en-US" w:eastAsia="en-US" w:bidi="ar-SA"/>
      </w:rPr>
    </w:lvl>
    <w:lvl w:ilvl="6" w:tplc="8B2480EA">
      <w:numFmt w:val="bullet"/>
      <w:lvlText w:val="•"/>
      <w:lvlJc w:val="left"/>
      <w:pPr>
        <w:ind w:left="5269" w:hanging="123"/>
      </w:pPr>
      <w:rPr>
        <w:rFonts w:hint="default"/>
        <w:lang w:val="en-US" w:eastAsia="en-US" w:bidi="ar-SA"/>
      </w:rPr>
    </w:lvl>
    <w:lvl w:ilvl="7" w:tplc="01D0CE4C">
      <w:numFmt w:val="bullet"/>
      <w:lvlText w:val="•"/>
      <w:lvlJc w:val="left"/>
      <w:pPr>
        <w:ind w:left="6131" w:hanging="123"/>
      </w:pPr>
      <w:rPr>
        <w:rFonts w:hint="default"/>
        <w:lang w:val="en-US" w:eastAsia="en-US" w:bidi="ar-SA"/>
      </w:rPr>
    </w:lvl>
    <w:lvl w:ilvl="8" w:tplc="E3561A0E">
      <w:numFmt w:val="bullet"/>
      <w:lvlText w:val="•"/>
      <w:lvlJc w:val="left"/>
      <w:pPr>
        <w:ind w:left="6992" w:hanging="123"/>
      </w:pPr>
      <w:rPr>
        <w:rFonts w:hint="default"/>
        <w:lang w:val="en-US" w:eastAsia="en-US" w:bidi="ar-SA"/>
      </w:rPr>
    </w:lvl>
  </w:abstractNum>
  <w:abstractNum w:abstractNumId="9" w15:restartNumberingAfterBreak="0">
    <w:nsid w:val="50F87E9C"/>
    <w:multiLevelType w:val="hybridMultilevel"/>
    <w:tmpl w:val="2BE07FF0"/>
    <w:lvl w:ilvl="0" w:tplc="C8AAA9A2">
      <w:start w:val="13"/>
      <w:numFmt w:val="bullet"/>
      <w:lvlText w:val="-"/>
      <w:lvlJc w:val="left"/>
      <w:pPr>
        <w:ind w:left="720" w:hanging="360"/>
      </w:pPr>
      <w:rPr>
        <w:rFonts w:ascii="Arial" w:eastAsia="Carlito"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3CB6B8D"/>
    <w:multiLevelType w:val="hybridMultilevel"/>
    <w:tmpl w:val="A5C89A8A"/>
    <w:lvl w:ilvl="0" w:tplc="140A000F">
      <w:start w:val="1"/>
      <w:numFmt w:val="decimal"/>
      <w:lvlText w:val="%1."/>
      <w:lvlJc w:val="left"/>
      <w:pPr>
        <w:ind w:left="942" w:hanging="360"/>
      </w:pPr>
    </w:lvl>
    <w:lvl w:ilvl="1" w:tplc="140A0019" w:tentative="1">
      <w:start w:val="1"/>
      <w:numFmt w:val="lowerLetter"/>
      <w:lvlText w:val="%2."/>
      <w:lvlJc w:val="left"/>
      <w:pPr>
        <w:ind w:left="1662" w:hanging="360"/>
      </w:pPr>
    </w:lvl>
    <w:lvl w:ilvl="2" w:tplc="140A001B" w:tentative="1">
      <w:start w:val="1"/>
      <w:numFmt w:val="lowerRoman"/>
      <w:lvlText w:val="%3."/>
      <w:lvlJc w:val="right"/>
      <w:pPr>
        <w:ind w:left="2382" w:hanging="180"/>
      </w:pPr>
    </w:lvl>
    <w:lvl w:ilvl="3" w:tplc="140A000F" w:tentative="1">
      <w:start w:val="1"/>
      <w:numFmt w:val="decimal"/>
      <w:lvlText w:val="%4."/>
      <w:lvlJc w:val="left"/>
      <w:pPr>
        <w:ind w:left="3102" w:hanging="360"/>
      </w:pPr>
    </w:lvl>
    <w:lvl w:ilvl="4" w:tplc="140A0019" w:tentative="1">
      <w:start w:val="1"/>
      <w:numFmt w:val="lowerLetter"/>
      <w:lvlText w:val="%5."/>
      <w:lvlJc w:val="left"/>
      <w:pPr>
        <w:ind w:left="3822" w:hanging="360"/>
      </w:pPr>
    </w:lvl>
    <w:lvl w:ilvl="5" w:tplc="140A001B" w:tentative="1">
      <w:start w:val="1"/>
      <w:numFmt w:val="lowerRoman"/>
      <w:lvlText w:val="%6."/>
      <w:lvlJc w:val="right"/>
      <w:pPr>
        <w:ind w:left="4542" w:hanging="180"/>
      </w:pPr>
    </w:lvl>
    <w:lvl w:ilvl="6" w:tplc="140A000F" w:tentative="1">
      <w:start w:val="1"/>
      <w:numFmt w:val="decimal"/>
      <w:lvlText w:val="%7."/>
      <w:lvlJc w:val="left"/>
      <w:pPr>
        <w:ind w:left="5262" w:hanging="360"/>
      </w:pPr>
    </w:lvl>
    <w:lvl w:ilvl="7" w:tplc="140A0019" w:tentative="1">
      <w:start w:val="1"/>
      <w:numFmt w:val="lowerLetter"/>
      <w:lvlText w:val="%8."/>
      <w:lvlJc w:val="left"/>
      <w:pPr>
        <w:ind w:left="5982" w:hanging="360"/>
      </w:pPr>
    </w:lvl>
    <w:lvl w:ilvl="8" w:tplc="140A001B" w:tentative="1">
      <w:start w:val="1"/>
      <w:numFmt w:val="lowerRoman"/>
      <w:lvlText w:val="%9."/>
      <w:lvlJc w:val="right"/>
      <w:pPr>
        <w:ind w:left="6702" w:hanging="180"/>
      </w:pPr>
    </w:lvl>
  </w:abstractNum>
  <w:abstractNum w:abstractNumId="11" w15:restartNumberingAfterBreak="0">
    <w:nsid w:val="64276C95"/>
    <w:multiLevelType w:val="hybridMultilevel"/>
    <w:tmpl w:val="052A9812"/>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717310DE"/>
    <w:multiLevelType w:val="hybridMultilevel"/>
    <w:tmpl w:val="862A9068"/>
    <w:lvl w:ilvl="0" w:tplc="588EDA1C">
      <w:numFmt w:val="bullet"/>
      <w:lvlText w:val="-"/>
      <w:lvlJc w:val="left"/>
      <w:pPr>
        <w:ind w:left="108" w:hanging="202"/>
      </w:pPr>
      <w:rPr>
        <w:rFonts w:ascii="Carlito" w:eastAsia="Carlito" w:hAnsi="Carlito" w:cs="Carlito" w:hint="default"/>
        <w:w w:val="100"/>
        <w:sz w:val="22"/>
        <w:szCs w:val="22"/>
        <w:lang w:val="en-US" w:eastAsia="en-US" w:bidi="ar-SA"/>
      </w:rPr>
    </w:lvl>
    <w:lvl w:ilvl="1" w:tplc="22602B28">
      <w:numFmt w:val="bullet"/>
      <w:lvlText w:val="•"/>
      <w:lvlJc w:val="left"/>
      <w:pPr>
        <w:ind w:left="961" w:hanging="202"/>
      </w:pPr>
      <w:rPr>
        <w:rFonts w:hint="default"/>
        <w:lang w:val="en-US" w:eastAsia="en-US" w:bidi="ar-SA"/>
      </w:rPr>
    </w:lvl>
    <w:lvl w:ilvl="2" w:tplc="23061BBE">
      <w:numFmt w:val="bullet"/>
      <w:lvlText w:val="•"/>
      <w:lvlJc w:val="left"/>
      <w:pPr>
        <w:ind w:left="1823" w:hanging="202"/>
      </w:pPr>
      <w:rPr>
        <w:rFonts w:hint="default"/>
        <w:lang w:val="en-US" w:eastAsia="en-US" w:bidi="ar-SA"/>
      </w:rPr>
    </w:lvl>
    <w:lvl w:ilvl="3" w:tplc="BAFCE2E2">
      <w:numFmt w:val="bullet"/>
      <w:lvlText w:val="•"/>
      <w:lvlJc w:val="left"/>
      <w:pPr>
        <w:ind w:left="2684" w:hanging="202"/>
      </w:pPr>
      <w:rPr>
        <w:rFonts w:hint="default"/>
        <w:lang w:val="en-US" w:eastAsia="en-US" w:bidi="ar-SA"/>
      </w:rPr>
    </w:lvl>
    <w:lvl w:ilvl="4" w:tplc="8FC6316A">
      <w:numFmt w:val="bullet"/>
      <w:lvlText w:val="•"/>
      <w:lvlJc w:val="left"/>
      <w:pPr>
        <w:ind w:left="3546" w:hanging="202"/>
      </w:pPr>
      <w:rPr>
        <w:rFonts w:hint="default"/>
        <w:lang w:val="en-US" w:eastAsia="en-US" w:bidi="ar-SA"/>
      </w:rPr>
    </w:lvl>
    <w:lvl w:ilvl="5" w:tplc="08727B34">
      <w:numFmt w:val="bullet"/>
      <w:lvlText w:val="•"/>
      <w:lvlJc w:val="left"/>
      <w:pPr>
        <w:ind w:left="4407" w:hanging="202"/>
      </w:pPr>
      <w:rPr>
        <w:rFonts w:hint="default"/>
        <w:lang w:val="en-US" w:eastAsia="en-US" w:bidi="ar-SA"/>
      </w:rPr>
    </w:lvl>
    <w:lvl w:ilvl="6" w:tplc="1C52BAB0">
      <w:numFmt w:val="bullet"/>
      <w:lvlText w:val="•"/>
      <w:lvlJc w:val="left"/>
      <w:pPr>
        <w:ind w:left="5269" w:hanging="202"/>
      </w:pPr>
      <w:rPr>
        <w:rFonts w:hint="default"/>
        <w:lang w:val="en-US" w:eastAsia="en-US" w:bidi="ar-SA"/>
      </w:rPr>
    </w:lvl>
    <w:lvl w:ilvl="7" w:tplc="750CEAAA">
      <w:numFmt w:val="bullet"/>
      <w:lvlText w:val="•"/>
      <w:lvlJc w:val="left"/>
      <w:pPr>
        <w:ind w:left="6131" w:hanging="202"/>
      </w:pPr>
      <w:rPr>
        <w:rFonts w:hint="default"/>
        <w:lang w:val="en-US" w:eastAsia="en-US" w:bidi="ar-SA"/>
      </w:rPr>
    </w:lvl>
    <w:lvl w:ilvl="8" w:tplc="1416D9A8">
      <w:numFmt w:val="bullet"/>
      <w:lvlText w:val="•"/>
      <w:lvlJc w:val="left"/>
      <w:pPr>
        <w:ind w:left="6992" w:hanging="202"/>
      </w:pPr>
      <w:rPr>
        <w:rFonts w:hint="default"/>
        <w:lang w:val="en-US" w:eastAsia="en-US" w:bidi="ar-SA"/>
      </w:rPr>
    </w:lvl>
  </w:abstractNum>
  <w:abstractNum w:abstractNumId="13" w15:restartNumberingAfterBreak="0">
    <w:nsid w:val="7BD90225"/>
    <w:multiLevelType w:val="hybridMultilevel"/>
    <w:tmpl w:val="35182CD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6"/>
  </w:num>
  <w:num w:numId="5">
    <w:abstractNumId w:val="1"/>
  </w:num>
  <w:num w:numId="6">
    <w:abstractNumId w:val="10"/>
  </w:num>
  <w:num w:numId="7">
    <w:abstractNumId w:val="13"/>
  </w:num>
  <w:num w:numId="8">
    <w:abstractNumId w:val="9"/>
  </w:num>
  <w:num w:numId="9">
    <w:abstractNumId w:val="7"/>
  </w:num>
  <w:num w:numId="10">
    <w:abstractNumId w:val="2"/>
  </w:num>
  <w:num w:numId="11">
    <w:abstractNumId w:val="11"/>
  </w:num>
  <w:num w:numId="12">
    <w:abstractNumId w:val="5"/>
  </w:num>
  <w:num w:numId="13">
    <w:abstractNumId w:val="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uria Montero">
    <w15:presenceInfo w15:providerId="Windows Live" w15:userId="0d881057af3a2175"/>
  </w15:person>
  <w15:person w15:author="Eduardo">
    <w15:presenceInfo w15:providerId="None" w15:userId="Eduardo"/>
  </w15:person>
  <w15:person w15:author="Yoly">
    <w15:presenceInfo w15:providerId="None" w15:userId="Yo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es-CR" w:vendorID="64" w:dllVersion="6" w:nlCheck="1" w:checkStyle="1"/>
  <w:activeWritingStyle w:appName="MSWord" w:lang="es-EC" w:vendorID="64" w:dllVersion="6" w:nlCheck="1" w:checkStyle="1"/>
  <w:activeWritingStyle w:appName="MSWord" w:lang="es-UY" w:vendorID="64" w:dllVersion="6" w:nlCheck="1" w:checkStyle="1"/>
  <w:activeWritingStyle w:appName="MSWord" w:lang="en-GB" w:vendorID="64" w:dllVersion="6" w:nlCheck="1" w:checkStyle="1"/>
  <w:activeWritingStyle w:appName="MSWord" w:lang="en-US" w:vendorID="64" w:dllVersion="4096" w:nlCheck="1" w:checkStyle="0"/>
  <w:activeWritingStyle w:appName="MSWord" w:lang="es-EC" w:vendorID="64" w:dllVersion="4096" w:nlCheck="1" w:checkStyle="0"/>
  <w:activeWritingStyle w:appName="MSWord" w:lang="es-CR" w:vendorID="64" w:dllVersion="4096" w:nlCheck="1" w:checkStyle="0"/>
  <w:activeWritingStyle w:appName="MSWord" w:lang="es-UY"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s-EC" w:vendorID="64" w:dllVersion="0" w:nlCheck="1" w:checkStyle="0"/>
  <w:activeWritingStyle w:appName="MSWord" w:lang="es-UY" w:vendorID="64" w:dllVersion="0" w:nlCheck="1" w:checkStyle="0"/>
  <w:activeWritingStyle w:appName="MSWord" w:lang="es-419" w:vendorID="64" w:dllVersion="0" w:nlCheck="1" w:checkStyle="0"/>
  <w:activeWritingStyle w:appName="MSWord" w:lang="es-CR" w:vendorID="64" w:dllVersion="0" w:nlCheck="1" w:checkStyle="0"/>
  <w:activeWritingStyle w:appName="MSWord" w:lang="es-419" w:vendorID="64" w:dllVersion="6" w:nlCheck="1" w:checkStyle="1"/>
  <w:activeWritingStyle w:appName="MSWord" w:lang="es-CO" w:vendorID="64" w:dllVersion="0" w:nlCheck="1" w:checkStyle="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072"/>
    <w:rsid w:val="000807C4"/>
    <w:rsid w:val="000A08BA"/>
    <w:rsid w:val="000A0AAF"/>
    <w:rsid w:val="000A529A"/>
    <w:rsid w:val="000D0EEF"/>
    <w:rsid w:val="00104E83"/>
    <w:rsid w:val="0013016D"/>
    <w:rsid w:val="00140815"/>
    <w:rsid w:val="00175823"/>
    <w:rsid w:val="001A2F15"/>
    <w:rsid w:val="001C63C0"/>
    <w:rsid w:val="00214599"/>
    <w:rsid w:val="00227F21"/>
    <w:rsid w:val="002A6018"/>
    <w:rsid w:val="002C477C"/>
    <w:rsid w:val="002D26A5"/>
    <w:rsid w:val="002D5CD7"/>
    <w:rsid w:val="00346337"/>
    <w:rsid w:val="003509A8"/>
    <w:rsid w:val="00350B6E"/>
    <w:rsid w:val="00352CD4"/>
    <w:rsid w:val="0035754F"/>
    <w:rsid w:val="00392B10"/>
    <w:rsid w:val="003938CA"/>
    <w:rsid w:val="00403714"/>
    <w:rsid w:val="0041082A"/>
    <w:rsid w:val="00436A68"/>
    <w:rsid w:val="0049531B"/>
    <w:rsid w:val="004B4594"/>
    <w:rsid w:val="004D4575"/>
    <w:rsid w:val="004E5654"/>
    <w:rsid w:val="00513D59"/>
    <w:rsid w:val="00536E98"/>
    <w:rsid w:val="0054762A"/>
    <w:rsid w:val="00560F26"/>
    <w:rsid w:val="00567F6C"/>
    <w:rsid w:val="00575ABE"/>
    <w:rsid w:val="005E477E"/>
    <w:rsid w:val="0061124D"/>
    <w:rsid w:val="00653515"/>
    <w:rsid w:val="006A7296"/>
    <w:rsid w:val="006B4850"/>
    <w:rsid w:val="006D0A57"/>
    <w:rsid w:val="0071556B"/>
    <w:rsid w:val="00716D59"/>
    <w:rsid w:val="00751ACA"/>
    <w:rsid w:val="0076309F"/>
    <w:rsid w:val="00772572"/>
    <w:rsid w:val="00776442"/>
    <w:rsid w:val="00795CBC"/>
    <w:rsid w:val="007B0B82"/>
    <w:rsid w:val="007C3035"/>
    <w:rsid w:val="007F243B"/>
    <w:rsid w:val="007F4218"/>
    <w:rsid w:val="00806128"/>
    <w:rsid w:val="008071DD"/>
    <w:rsid w:val="00822396"/>
    <w:rsid w:val="00824EA6"/>
    <w:rsid w:val="00826893"/>
    <w:rsid w:val="00840289"/>
    <w:rsid w:val="00860F99"/>
    <w:rsid w:val="00864912"/>
    <w:rsid w:val="008F53D6"/>
    <w:rsid w:val="00923ED9"/>
    <w:rsid w:val="00972D6B"/>
    <w:rsid w:val="009D3DF0"/>
    <w:rsid w:val="009E2026"/>
    <w:rsid w:val="009E7364"/>
    <w:rsid w:val="009F3066"/>
    <w:rsid w:val="00A10CF6"/>
    <w:rsid w:val="00A16D8D"/>
    <w:rsid w:val="00A3012E"/>
    <w:rsid w:val="00A416C5"/>
    <w:rsid w:val="00A5053C"/>
    <w:rsid w:val="00A54072"/>
    <w:rsid w:val="00A667A0"/>
    <w:rsid w:val="00A80974"/>
    <w:rsid w:val="00AB3B68"/>
    <w:rsid w:val="00AB4897"/>
    <w:rsid w:val="00AC55B0"/>
    <w:rsid w:val="00B05C07"/>
    <w:rsid w:val="00B21F48"/>
    <w:rsid w:val="00B453CD"/>
    <w:rsid w:val="00B85CED"/>
    <w:rsid w:val="00BA53DC"/>
    <w:rsid w:val="00BB26F6"/>
    <w:rsid w:val="00BC1B45"/>
    <w:rsid w:val="00BC2ECC"/>
    <w:rsid w:val="00BF14D6"/>
    <w:rsid w:val="00C319AF"/>
    <w:rsid w:val="00C32D80"/>
    <w:rsid w:val="00C503BD"/>
    <w:rsid w:val="00C564D8"/>
    <w:rsid w:val="00C675DD"/>
    <w:rsid w:val="00C85508"/>
    <w:rsid w:val="00CB4D6F"/>
    <w:rsid w:val="00D023EC"/>
    <w:rsid w:val="00D060AA"/>
    <w:rsid w:val="00D1716B"/>
    <w:rsid w:val="00D46592"/>
    <w:rsid w:val="00D61484"/>
    <w:rsid w:val="00D65841"/>
    <w:rsid w:val="00D82152"/>
    <w:rsid w:val="00DB44E5"/>
    <w:rsid w:val="00E0121A"/>
    <w:rsid w:val="00E12FD5"/>
    <w:rsid w:val="00E32F3B"/>
    <w:rsid w:val="00E470AD"/>
    <w:rsid w:val="00EB10DA"/>
    <w:rsid w:val="00EB19A9"/>
    <w:rsid w:val="00ED6686"/>
    <w:rsid w:val="00EF78E4"/>
    <w:rsid w:val="00F26ED2"/>
    <w:rsid w:val="00F331EE"/>
    <w:rsid w:val="00F45AED"/>
    <w:rsid w:val="00F64950"/>
    <w:rsid w:val="00FA0BA0"/>
    <w:rsid w:val="00FB13E5"/>
    <w:rsid w:val="00FB1938"/>
    <w:rsid w:val="00FB44FC"/>
    <w:rsid w:val="00FB59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A31A"/>
  <w15:docId w15:val="{C7532D91-2A59-4FAC-AB64-3C7CFB7C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Ttulo1">
    <w:name w:val="heading 1"/>
    <w:basedOn w:val="Normal"/>
    <w:uiPriority w:val="1"/>
    <w:qFormat/>
    <w:pPr>
      <w:ind w:left="22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52"/>
      <w:ind w:left="838"/>
    </w:pPr>
    <w:rPr>
      <w:b/>
      <w:bCs/>
      <w:sz w:val="24"/>
      <w:szCs w:val="24"/>
    </w:rPr>
  </w:style>
  <w:style w:type="paragraph" w:styleId="Prrafodelista">
    <w:name w:val="List Paragraph"/>
    <w:basedOn w:val="Normal"/>
    <w:uiPriority w:val="1"/>
    <w:qFormat/>
    <w:pPr>
      <w:ind w:left="222"/>
      <w:jc w:val="both"/>
    </w:pPr>
  </w:style>
  <w:style w:type="paragraph" w:customStyle="1" w:styleId="TableParagraph">
    <w:name w:val="Table Paragraph"/>
    <w:basedOn w:val="Normal"/>
    <w:uiPriority w:val="1"/>
    <w:qFormat/>
    <w:pPr>
      <w:spacing w:line="268" w:lineRule="exact"/>
      <w:ind w:left="108"/>
    </w:pPr>
  </w:style>
  <w:style w:type="character" w:styleId="Hipervnculo">
    <w:name w:val="Hyperlink"/>
    <w:basedOn w:val="Fuentedeprrafopredeter"/>
    <w:uiPriority w:val="99"/>
    <w:unhideWhenUsed/>
    <w:rsid w:val="0035754F"/>
    <w:rPr>
      <w:color w:val="0000FF" w:themeColor="hyperlink"/>
      <w:u w:val="single"/>
    </w:rPr>
  </w:style>
  <w:style w:type="character" w:styleId="Refdecomentario">
    <w:name w:val="annotation reference"/>
    <w:basedOn w:val="Fuentedeprrafopredeter"/>
    <w:uiPriority w:val="99"/>
    <w:semiHidden/>
    <w:unhideWhenUsed/>
    <w:rsid w:val="00A667A0"/>
    <w:rPr>
      <w:sz w:val="16"/>
      <w:szCs w:val="16"/>
    </w:rPr>
  </w:style>
  <w:style w:type="paragraph" w:styleId="Textocomentario">
    <w:name w:val="annotation text"/>
    <w:basedOn w:val="Normal"/>
    <w:link w:val="TextocomentarioCar"/>
    <w:uiPriority w:val="99"/>
    <w:unhideWhenUsed/>
    <w:rsid w:val="00A667A0"/>
    <w:rPr>
      <w:sz w:val="20"/>
      <w:szCs w:val="20"/>
    </w:rPr>
  </w:style>
  <w:style w:type="character" w:customStyle="1" w:styleId="TextocomentarioCar">
    <w:name w:val="Texto comentario Car"/>
    <w:basedOn w:val="Fuentedeprrafopredeter"/>
    <w:link w:val="Textocomentario"/>
    <w:uiPriority w:val="99"/>
    <w:rsid w:val="00A667A0"/>
    <w:rPr>
      <w:rFonts w:ascii="Carlito" w:eastAsia="Carlito" w:hAnsi="Carlito" w:cs="Carlito"/>
      <w:sz w:val="20"/>
      <w:szCs w:val="20"/>
    </w:rPr>
  </w:style>
  <w:style w:type="paragraph" w:styleId="Asuntodelcomentario">
    <w:name w:val="annotation subject"/>
    <w:basedOn w:val="Textocomentario"/>
    <w:next w:val="Textocomentario"/>
    <w:link w:val="AsuntodelcomentarioCar"/>
    <w:uiPriority w:val="99"/>
    <w:semiHidden/>
    <w:unhideWhenUsed/>
    <w:rsid w:val="00A667A0"/>
    <w:rPr>
      <w:b/>
      <w:bCs/>
    </w:rPr>
  </w:style>
  <w:style w:type="character" w:customStyle="1" w:styleId="AsuntodelcomentarioCar">
    <w:name w:val="Asunto del comentario Car"/>
    <w:basedOn w:val="TextocomentarioCar"/>
    <w:link w:val="Asuntodelcomentario"/>
    <w:uiPriority w:val="99"/>
    <w:semiHidden/>
    <w:rsid w:val="00A667A0"/>
    <w:rPr>
      <w:rFonts w:ascii="Carlito" w:eastAsia="Carlito" w:hAnsi="Carlito" w:cs="Carlito"/>
      <w:b/>
      <w:bCs/>
      <w:sz w:val="20"/>
      <w:szCs w:val="20"/>
    </w:rPr>
  </w:style>
  <w:style w:type="paragraph" w:styleId="Textodeglobo">
    <w:name w:val="Balloon Text"/>
    <w:basedOn w:val="Normal"/>
    <w:link w:val="TextodegloboCar"/>
    <w:uiPriority w:val="99"/>
    <w:semiHidden/>
    <w:unhideWhenUsed/>
    <w:rsid w:val="00A667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67A0"/>
    <w:rPr>
      <w:rFonts w:ascii="Segoe UI" w:eastAsia="Carlito" w:hAnsi="Segoe UI" w:cs="Segoe UI"/>
      <w:sz w:val="18"/>
      <w:szCs w:val="18"/>
    </w:rPr>
  </w:style>
  <w:style w:type="character" w:customStyle="1" w:styleId="TextoindependienteCar">
    <w:name w:val="Texto independiente Car"/>
    <w:basedOn w:val="Fuentedeprrafopredeter"/>
    <w:link w:val="Textoindependiente"/>
    <w:uiPriority w:val="1"/>
    <w:rsid w:val="00C319AF"/>
    <w:rPr>
      <w:rFonts w:ascii="Carlito" w:eastAsia="Carlito" w:hAnsi="Carlito" w:cs="Carlito"/>
    </w:rPr>
  </w:style>
  <w:style w:type="paragraph" w:styleId="Revisin">
    <w:name w:val="Revision"/>
    <w:hidden/>
    <w:uiPriority w:val="99"/>
    <w:semiHidden/>
    <w:rsid w:val="002D5CD7"/>
    <w:pPr>
      <w:widowControl/>
      <w:autoSpaceDE/>
      <w:autoSpaceDN/>
    </w:pPr>
    <w:rPr>
      <w:rFonts w:ascii="Carlito" w:eastAsia="Carlito" w:hAnsi="Carlito" w:cs="Carlito"/>
    </w:rPr>
  </w:style>
  <w:style w:type="character" w:styleId="Mencinsinresolver">
    <w:name w:val="Unresolved Mention"/>
    <w:basedOn w:val="Fuentedeprrafopredeter"/>
    <w:uiPriority w:val="99"/>
    <w:semiHidden/>
    <w:unhideWhenUsed/>
    <w:rsid w:val="00B85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forofarmaceutic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www.forofarmaceutico.org/boletine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orofarmaceutico.org" TargetMode="External"/><Relationship Id="rId5" Type="http://schemas.openxmlformats.org/officeDocument/2006/relationships/webSettings" Target="webSettings.xml"/><Relationship Id="rId15" Type="http://schemas.openxmlformats.org/officeDocument/2006/relationships/hyperlink" Target="https://www.youtube.com/channel/UCaKA0CqV9eAspJIu84UQ1aQ?view_as=subscriber" TargetMode="Externa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www.facebook.com/Foro-Farmac%C3%A9utico-de-las-Am%C3%A9ricas-128231457332611/?ref=bookm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E4157-9CE3-499D-B648-9C60534C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1151</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gsp</dc:creator>
  <cp:lastModifiedBy>Nuria Montero</cp:lastModifiedBy>
  <cp:revision>2</cp:revision>
  <dcterms:created xsi:type="dcterms:W3CDTF">2020-06-27T00:18:00Z</dcterms:created>
  <dcterms:modified xsi:type="dcterms:W3CDTF">2020-06-27T00:18:00Z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2019-06-30T00:00:00Z</vt:filetime>
  </property>
  <property fmtid="{D5CDD505-2E9C-101B-9397-08002B2CF9AE}" pid="3" name="Creator">
    <vt:lpwstr>Microsoft® Word para Office 365</vt:lpwstr>
  </property>
  <property fmtid="{D5CDD505-2E9C-101B-9397-08002B2CF9AE}" pid="4" name="LastSaved">
    <vt:filetime>2020-06-15T00:00:00Z</vt:filetime>
  </property>
</Properties>
</file>